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B246" w14:textId="77777777" w:rsidR="0006015F" w:rsidRPr="00635D04" w:rsidRDefault="00155075">
      <w:pPr>
        <w:spacing w:before="260" w:after="60"/>
        <w:jc w:val="center"/>
        <w:rPr>
          <w:lang w:val="ru-RU"/>
        </w:rPr>
      </w:pPr>
      <w:r w:rsidRPr="00635D04">
        <w:rPr>
          <w:b/>
          <w:color w:val="1E2226"/>
          <w:sz w:val="40"/>
          <w:lang w:val="ru-RU"/>
        </w:rPr>
        <w:t>ПРАВИЛА ЭКСПЛУАТАЦИИ</w:t>
      </w:r>
    </w:p>
    <w:p w14:paraId="6F9C0B3B" w14:textId="77777777" w:rsidR="0006015F" w:rsidRPr="00635D04" w:rsidRDefault="00155075">
      <w:pPr>
        <w:spacing w:after="120"/>
        <w:jc w:val="center"/>
        <w:rPr>
          <w:lang w:val="ru-RU"/>
        </w:rPr>
      </w:pPr>
      <w:r w:rsidRPr="00635D04">
        <w:rPr>
          <w:b/>
          <w:color w:val="31373D"/>
          <w:sz w:val="32"/>
          <w:lang w:val="ru-RU"/>
        </w:rPr>
        <w:t>фронтальных паллетных стеллажей</w:t>
      </w:r>
    </w:p>
    <w:p w14:paraId="5067D48A" w14:textId="628925F2" w:rsidR="0006015F" w:rsidRPr="007868B1" w:rsidRDefault="008F0523">
      <w:pPr>
        <w:spacing w:after="180"/>
        <w:jc w:val="center"/>
      </w:pPr>
      <w:r>
        <w:rPr>
          <w:color w:val="6C7176"/>
          <w:sz w:val="18"/>
          <w:lang w:val="ru-RU"/>
        </w:rPr>
        <w:t xml:space="preserve">                                                                                                                                                         </w:t>
      </w:r>
      <w:r w:rsidR="00747CC9">
        <w:rPr>
          <w:color w:val="6C7176"/>
          <w:sz w:val="18"/>
          <w:lang w:val="ru-RU"/>
        </w:rPr>
        <w:t xml:space="preserve">    </w:t>
      </w:r>
      <w:r>
        <w:rPr>
          <w:color w:val="6C7176"/>
          <w:sz w:val="18"/>
          <w:lang w:val="ru-RU"/>
        </w:rPr>
        <w:t xml:space="preserve">   </w:t>
      </w:r>
      <w:r w:rsidRPr="00635D04">
        <w:rPr>
          <w:color w:val="6C7176"/>
          <w:sz w:val="18"/>
          <w:lang w:val="ru-RU"/>
        </w:rPr>
        <w:t xml:space="preserve">редакция от </w:t>
      </w:r>
      <w:r w:rsidR="000E3BD0">
        <w:rPr>
          <w:color w:val="6C7176"/>
          <w:sz w:val="18"/>
          <w:lang w:val="ru-RU"/>
        </w:rPr>
        <w:t>01</w:t>
      </w:r>
      <w:r w:rsidRPr="00635D04">
        <w:rPr>
          <w:color w:val="6C7176"/>
          <w:sz w:val="18"/>
          <w:lang w:val="ru-RU"/>
        </w:rPr>
        <w:t>.</w:t>
      </w:r>
      <w:r w:rsidR="007868B1">
        <w:rPr>
          <w:color w:val="6C7176"/>
          <w:sz w:val="18"/>
        </w:rPr>
        <w:t>0</w:t>
      </w:r>
      <w:r w:rsidR="00747CC9">
        <w:rPr>
          <w:color w:val="6C7176"/>
          <w:sz w:val="18"/>
          <w:lang w:val="ru-RU"/>
        </w:rPr>
        <w:t>1</w:t>
      </w:r>
      <w:r w:rsidRPr="00635D04">
        <w:rPr>
          <w:color w:val="6C7176"/>
          <w:sz w:val="18"/>
          <w:lang w:val="ru-RU"/>
        </w:rPr>
        <w:t>.20</w:t>
      </w:r>
      <w:r w:rsidR="007868B1">
        <w:rPr>
          <w:color w:val="6C7176"/>
          <w:sz w:val="18"/>
        </w:rPr>
        <w:t>26</w:t>
      </w:r>
    </w:p>
    <w:tbl>
      <w:tblPr>
        <w:tblW w:w="0" w:type="auto"/>
        <w:jc w:val="center"/>
        <w:tblLook w:val="04A0" w:firstRow="1" w:lastRow="0" w:firstColumn="1" w:lastColumn="0" w:noHBand="0" w:noVBand="1"/>
      </w:tblPr>
      <w:tblGrid>
        <w:gridCol w:w="10285"/>
      </w:tblGrid>
      <w:tr w:rsidR="0006015F" w:rsidRPr="00831843" w14:paraId="63BEB4C9" w14:textId="77777777">
        <w:trPr>
          <w:jc w:val="center"/>
        </w:trPr>
        <w:tc>
          <w:tcPr>
            <w:tcW w:w="10285" w:type="dxa"/>
            <w:tcBorders>
              <w:top w:val="single" w:sz="6" w:space="0" w:color="B4B8BF"/>
              <w:left w:val="single" w:sz="6" w:space="0" w:color="B4B8BF"/>
              <w:bottom w:val="single" w:sz="6" w:space="0" w:color="B4B8BF"/>
              <w:right w:val="single" w:sz="6" w:space="0" w:color="B4B8BF"/>
            </w:tcBorders>
            <w:shd w:val="clear" w:color="auto" w:fill="F2F3F5"/>
            <w:tcMar>
              <w:top w:w="120" w:type="dxa"/>
              <w:left w:w="160" w:type="dxa"/>
              <w:bottom w:w="120" w:type="dxa"/>
              <w:right w:w="160" w:type="dxa"/>
            </w:tcMar>
          </w:tcPr>
          <w:p w14:paraId="3A518095" w14:textId="52218D97" w:rsidR="0006015F" w:rsidRPr="00831843" w:rsidRDefault="00155075">
            <w:pPr>
              <w:spacing w:after="40"/>
              <w:rPr>
                <w:lang w:val="ru-RU"/>
              </w:rPr>
            </w:pPr>
            <w:r w:rsidRPr="00635D04">
              <w:rPr>
                <w:b/>
                <w:lang w:val="ru-RU"/>
              </w:rPr>
              <w:t xml:space="preserve">Главное правило. </w:t>
            </w:r>
            <w:r w:rsidRPr="00635D04">
              <w:rPr>
                <w:lang w:val="ru-RU"/>
              </w:rPr>
              <w:t>Допустимые нагрузки, размеры грузовых единиц и схема раз</w:t>
            </w:r>
            <w:r w:rsidRPr="00635D04">
              <w:rPr>
                <w:lang w:val="ru-RU"/>
              </w:rPr>
              <w:t xml:space="preserve">мещения определяются паспортом, проектом и табличкой грузоподъемности конкретной стеллажной системы. </w:t>
            </w:r>
            <w:r w:rsidRPr="00831843">
              <w:rPr>
                <w:lang w:val="ru-RU"/>
              </w:rPr>
              <w:t xml:space="preserve">Настоящий документ не заменяет </w:t>
            </w:r>
            <w:r w:rsidR="00831843">
              <w:rPr>
                <w:lang w:val="ru-RU"/>
              </w:rPr>
              <w:t>паспорт</w:t>
            </w:r>
            <w:r w:rsidR="002C21F4">
              <w:rPr>
                <w:lang w:val="ru-RU"/>
              </w:rPr>
              <w:t xml:space="preserve"> стеллажа /</w:t>
            </w:r>
            <w:r w:rsidR="00831843">
              <w:rPr>
                <w:lang w:val="ru-RU"/>
              </w:rPr>
              <w:t xml:space="preserve"> стеллажно</w:t>
            </w:r>
            <w:r w:rsidR="002C21F4">
              <w:rPr>
                <w:lang w:val="ru-RU"/>
              </w:rPr>
              <w:t>й</w:t>
            </w:r>
            <w:r w:rsidR="00831843">
              <w:rPr>
                <w:lang w:val="ru-RU"/>
              </w:rPr>
              <w:t xml:space="preserve"> системы</w:t>
            </w:r>
            <w:r w:rsidRPr="00831843">
              <w:rPr>
                <w:lang w:val="ru-RU"/>
              </w:rPr>
              <w:t>.</w:t>
            </w:r>
          </w:p>
        </w:tc>
      </w:tr>
    </w:tbl>
    <w:p w14:paraId="262A6900" w14:textId="77777777" w:rsidR="0006015F" w:rsidRDefault="00155075">
      <w:pPr>
        <w:pStyle w:val="1"/>
      </w:pPr>
      <w:r>
        <w:rPr>
          <w:rFonts w:ascii="Arial" w:eastAsia="Arial" w:hAnsi="Arial"/>
        </w:rPr>
        <w:t xml:space="preserve">1. </w:t>
      </w:r>
      <w:proofErr w:type="spellStart"/>
      <w:r>
        <w:rPr>
          <w:rFonts w:ascii="Arial" w:eastAsia="Arial" w:hAnsi="Arial"/>
        </w:rPr>
        <w:t>Назначение</w:t>
      </w:r>
      <w:proofErr w:type="spellEnd"/>
      <w:r>
        <w:rPr>
          <w:rFonts w:ascii="Arial" w:eastAsia="Arial" w:hAnsi="Arial"/>
        </w:rPr>
        <w:t xml:space="preserve"> </w:t>
      </w:r>
      <w:proofErr w:type="spellStart"/>
      <w:r>
        <w:rPr>
          <w:rFonts w:ascii="Arial" w:eastAsia="Arial" w:hAnsi="Arial"/>
        </w:rPr>
        <w:t>документа</w:t>
      </w:r>
      <w:proofErr w:type="spellEnd"/>
    </w:p>
    <w:p w14:paraId="440AE0A5" w14:textId="77777777" w:rsidR="0006015F" w:rsidRDefault="00155075">
      <w:r w:rsidRPr="00635D04">
        <w:rPr>
          <w:lang w:val="ru-RU"/>
        </w:rPr>
        <w:t xml:space="preserve">Правила предназначены для безопасной эксплуатации фронтальных паллетных стеллажей прямого доступа, обслуживаемых напольной штабелирующей техникой и эксплуатируемых в закрытых помещениях. </w:t>
      </w:r>
      <w:proofErr w:type="spellStart"/>
      <w:r>
        <w:t>Документ</w:t>
      </w:r>
      <w:proofErr w:type="spellEnd"/>
      <w:r>
        <w:t xml:space="preserve"> </w:t>
      </w:r>
      <w:proofErr w:type="spellStart"/>
      <w:r>
        <w:t>составлен</w:t>
      </w:r>
      <w:proofErr w:type="spellEnd"/>
      <w:r>
        <w:t xml:space="preserve"> с </w:t>
      </w:r>
      <w:proofErr w:type="spellStart"/>
      <w:r>
        <w:t>учетом</w:t>
      </w:r>
      <w:proofErr w:type="spellEnd"/>
      <w:r>
        <w:t xml:space="preserve"> </w:t>
      </w:r>
      <w:proofErr w:type="spellStart"/>
      <w:r>
        <w:t>требований</w:t>
      </w:r>
      <w:proofErr w:type="spellEnd"/>
      <w:r>
        <w:t xml:space="preserve"> ГОСТ Р 55525-2017.</w:t>
      </w:r>
    </w:p>
    <w:p w14:paraId="7058E3E5" w14:textId="77777777" w:rsidR="0006015F" w:rsidRPr="00635D04" w:rsidRDefault="00155075">
      <w:pPr>
        <w:pStyle w:val="a0"/>
        <w:spacing w:after="50" w:line="250" w:lineRule="auto"/>
        <w:ind w:left="312" w:hanging="142"/>
        <w:rPr>
          <w:lang w:val="ru-RU"/>
        </w:rPr>
      </w:pPr>
      <w:r w:rsidRPr="00635D04">
        <w:rPr>
          <w:lang w:val="ru-RU"/>
        </w:rPr>
        <w:t>Правила при</w:t>
      </w:r>
      <w:r w:rsidRPr="00635D04">
        <w:rPr>
          <w:lang w:val="ru-RU"/>
        </w:rPr>
        <w:t>меняются совместно с паспортом, проектом (схемой размещения), руководством по эксплуатации и табличками грузоподъемности конкретной системы.</w:t>
      </w:r>
    </w:p>
    <w:p w14:paraId="1D2BACBF" w14:textId="77777777" w:rsidR="0006015F" w:rsidRPr="00635D04" w:rsidRDefault="00155075">
      <w:pPr>
        <w:pStyle w:val="a0"/>
        <w:spacing w:after="50" w:line="250" w:lineRule="auto"/>
        <w:ind w:left="312" w:hanging="142"/>
        <w:rPr>
          <w:lang w:val="ru-RU"/>
        </w:rPr>
      </w:pPr>
      <w:r w:rsidRPr="00635D04">
        <w:rPr>
          <w:lang w:val="ru-RU"/>
        </w:rPr>
        <w:t>Если изготовитель или паспорт устанавливает более строгие требования, необходимо применять эти требования.</w:t>
      </w:r>
    </w:p>
    <w:p w14:paraId="2F8EEC3C" w14:textId="77777777" w:rsidR="0006015F" w:rsidRPr="00635D04" w:rsidRDefault="00155075">
      <w:pPr>
        <w:pStyle w:val="a0"/>
        <w:spacing w:after="50" w:line="250" w:lineRule="auto"/>
        <w:ind w:left="312" w:hanging="142"/>
        <w:rPr>
          <w:lang w:val="ru-RU"/>
        </w:rPr>
      </w:pPr>
      <w:r w:rsidRPr="00635D04">
        <w:rPr>
          <w:lang w:val="ru-RU"/>
        </w:rPr>
        <w:t>Документ</w:t>
      </w:r>
      <w:r w:rsidRPr="00635D04">
        <w:rPr>
          <w:lang w:val="ru-RU"/>
        </w:rPr>
        <w:t xml:space="preserve"> не распространяется на набивные (глубинные), консольные стеллажи, мезонины и специальные стеллажные системы.</w:t>
      </w:r>
    </w:p>
    <w:p w14:paraId="19099344" w14:textId="77777777" w:rsidR="0006015F" w:rsidRDefault="00155075">
      <w:pPr>
        <w:pStyle w:val="1"/>
      </w:pPr>
      <w:r>
        <w:rPr>
          <w:rFonts w:ascii="Arial" w:eastAsia="Arial" w:hAnsi="Arial"/>
        </w:rPr>
        <w:t xml:space="preserve">2. </w:t>
      </w:r>
      <w:proofErr w:type="spellStart"/>
      <w:r>
        <w:rPr>
          <w:rFonts w:ascii="Arial" w:eastAsia="Arial" w:hAnsi="Arial"/>
        </w:rPr>
        <w:t>Организация</w:t>
      </w:r>
      <w:proofErr w:type="spellEnd"/>
      <w:r>
        <w:rPr>
          <w:rFonts w:ascii="Arial" w:eastAsia="Arial" w:hAnsi="Arial"/>
        </w:rPr>
        <w:t xml:space="preserve"> </w:t>
      </w:r>
      <w:proofErr w:type="spellStart"/>
      <w:r>
        <w:rPr>
          <w:rFonts w:ascii="Arial" w:eastAsia="Arial" w:hAnsi="Arial"/>
        </w:rPr>
        <w:t>безопасной</w:t>
      </w:r>
      <w:proofErr w:type="spellEnd"/>
      <w:r>
        <w:rPr>
          <w:rFonts w:ascii="Arial" w:eastAsia="Arial" w:hAnsi="Arial"/>
        </w:rPr>
        <w:t xml:space="preserve"> </w:t>
      </w:r>
      <w:proofErr w:type="spellStart"/>
      <w:r>
        <w:rPr>
          <w:rFonts w:ascii="Arial" w:eastAsia="Arial" w:hAnsi="Arial"/>
        </w:rPr>
        <w:t>эксплуатации</w:t>
      </w:r>
      <w:proofErr w:type="spellEnd"/>
    </w:p>
    <w:p w14:paraId="1F634689" w14:textId="77777777" w:rsidR="0006015F" w:rsidRPr="00635D04" w:rsidRDefault="00155075">
      <w:pPr>
        <w:pStyle w:val="a0"/>
        <w:spacing w:after="50" w:line="250" w:lineRule="auto"/>
        <w:ind w:left="312" w:hanging="142"/>
        <w:rPr>
          <w:lang w:val="ru-RU"/>
        </w:rPr>
      </w:pPr>
      <w:r w:rsidRPr="00635D04">
        <w:rPr>
          <w:lang w:val="ru-RU"/>
        </w:rPr>
        <w:t>Руководитель эксплуатирующей организации назначает сотрудника, ответственного за эксплуатацию стеллажей (п.</w:t>
      </w:r>
      <w:r w:rsidRPr="00635D04">
        <w:rPr>
          <w:lang w:val="ru-RU"/>
        </w:rPr>
        <w:t xml:space="preserve"> 10.1 ГОСТ Р 55525-2017).</w:t>
      </w:r>
    </w:p>
    <w:p w14:paraId="3E95BD67" w14:textId="77777777" w:rsidR="0006015F" w:rsidRPr="00635D04" w:rsidRDefault="00155075">
      <w:pPr>
        <w:pStyle w:val="a0"/>
        <w:spacing w:after="50" w:line="250" w:lineRule="auto"/>
        <w:ind w:left="312" w:hanging="142"/>
        <w:rPr>
          <w:lang w:val="ru-RU"/>
        </w:rPr>
      </w:pPr>
      <w:r w:rsidRPr="00635D04">
        <w:rPr>
          <w:lang w:val="ru-RU"/>
        </w:rPr>
        <w:t>Ответственный сотрудник обеспечивает наличие и сохранность паспорта, эксплуатационной документации, актуальной схемы размещения, журнала технических освидетельствований и отчетов по полному освидетельствованию.</w:t>
      </w:r>
    </w:p>
    <w:p w14:paraId="118FE4C6" w14:textId="77777777" w:rsidR="0006015F" w:rsidRPr="00635D04" w:rsidRDefault="00155075">
      <w:pPr>
        <w:pStyle w:val="a0"/>
        <w:spacing w:after="50" w:line="250" w:lineRule="auto"/>
        <w:ind w:left="312" w:hanging="142"/>
        <w:rPr>
          <w:lang w:val="ru-RU"/>
        </w:rPr>
      </w:pPr>
      <w:r w:rsidRPr="00635D04">
        <w:rPr>
          <w:lang w:val="ru-RU"/>
        </w:rPr>
        <w:t>Персонал, работающи</w:t>
      </w:r>
      <w:r w:rsidRPr="00635D04">
        <w:rPr>
          <w:lang w:val="ru-RU"/>
        </w:rPr>
        <w:t>й со стеллажами и погрузочной техникой, должен быть ознакомлен с правилами безопасной работы и требованиями к используемой технике.</w:t>
      </w:r>
    </w:p>
    <w:p w14:paraId="584836ED" w14:textId="77777777" w:rsidR="0006015F" w:rsidRPr="00635D04" w:rsidRDefault="00155075">
      <w:pPr>
        <w:pStyle w:val="a0"/>
        <w:spacing w:after="50" w:line="250" w:lineRule="auto"/>
        <w:ind w:left="312" w:hanging="142"/>
        <w:rPr>
          <w:lang w:val="ru-RU"/>
        </w:rPr>
      </w:pPr>
      <w:r w:rsidRPr="00635D04">
        <w:rPr>
          <w:lang w:val="ru-RU"/>
        </w:rPr>
        <w:t>До загрузки необходимо убедиться, что стеллаж принят в эксплуатацию, не имеет видимых повреждений, предусмотренные конструкц</w:t>
      </w:r>
      <w:r w:rsidRPr="00635D04">
        <w:rPr>
          <w:lang w:val="ru-RU"/>
        </w:rPr>
        <w:t>ией анкеры, соединения и фиксаторы балок находятся на месте.</w:t>
      </w:r>
    </w:p>
    <w:p w14:paraId="6570085F" w14:textId="77777777" w:rsidR="0006015F" w:rsidRPr="00635D04" w:rsidRDefault="00155075">
      <w:pPr>
        <w:pStyle w:val="a0"/>
        <w:spacing w:after="50" w:line="250" w:lineRule="auto"/>
        <w:ind w:left="312" w:hanging="142"/>
        <w:rPr>
          <w:lang w:val="ru-RU"/>
        </w:rPr>
      </w:pPr>
      <w:r w:rsidRPr="00635D04">
        <w:rPr>
          <w:lang w:val="ru-RU"/>
        </w:rPr>
        <w:t>Проходы и рабочие коридоры должны оставаться свободными и обеспечивать безопасное движение персонала и техники.</w:t>
      </w:r>
    </w:p>
    <w:p w14:paraId="15FE2265" w14:textId="77777777" w:rsidR="0006015F" w:rsidRPr="00635D04" w:rsidRDefault="00155075">
      <w:pPr>
        <w:pStyle w:val="1"/>
        <w:rPr>
          <w:lang w:val="ru-RU"/>
        </w:rPr>
      </w:pPr>
      <w:r w:rsidRPr="00635D04">
        <w:rPr>
          <w:rFonts w:ascii="Arial" w:eastAsia="Arial" w:hAnsi="Arial"/>
          <w:lang w:val="ru-RU"/>
        </w:rPr>
        <w:t>3. Таблички грузоподъемности</w:t>
      </w:r>
    </w:p>
    <w:p w14:paraId="517A3629" w14:textId="77777777" w:rsidR="0006015F" w:rsidRPr="00635D04" w:rsidRDefault="00155075">
      <w:pPr>
        <w:rPr>
          <w:lang w:val="ru-RU"/>
        </w:rPr>
      </w:pPr>
      <w:r w:rsidRPr="00635D04">
        <w:rPr>
          <w:lang w:val="ru-RU"/>
        </w:rPr>
        <w:t>На торцах каждого одиночного либо двойного ряда должны</w:t>
      </w:r>
      <w:r w:rsidRPr="00635D04">
        <w:rPr>
          <w:lang w:val="ru-RU"/>
        </w:rPr>
        <w:t xml:space="preserve"> быть установлены информационные таблички размером не менее А4. Верхний край таблички располагают на высоте 2 м от пола (п. 9.1 ГОСТ Р 55525-2017).</w:t>
      </w:r>
    </w:p>
    <w:p w14:paraId="587CA8F2" w14:textId="77777777" w:rsidR="0006015F" w:rsidRDefault="00155075">
      <w:pPr>
        <w:pStyle w:val="a0"/>
        <w:spacing w:after="50" w:line="250" w:lineRule="auto"/>
        <w:ind w:left="312" w:hanging="142"/>
      </w:pPr>
      <w:r w:rsidRPr="00635D04">
        <w:rPr>
          <w:lang w:val="ru-RU"/>
        </w:rPr>
        <w:t>На табличке указывают как минимум высоты уровней хранения и максимально допустимую нагрузку на каждый уровен</w:t>
      </w:r>
      <w:r w:rsidRPr="00635D04">
        <w:rPr>
          <w:lang w:val="ru-RU"/>
        </w:rPr>
        <w:t xml:space="preserve">ь. </w:t>
      </w:r>
      <w:proofErr w:type="spellStart"/>
      <w:r>
        <w:t>Рекомендуемая</w:t>
      </w:r>
      <w:proofErr w:type="spellEnd"/>
      <w:r>
        <w:t xml:space="preserve"> </w:t>
      </w:r>
      <w:proofErr w:type="spellStart"/>
      <w:r>
        <w:t>форма</w:t>
      </w:r>
      <w:proofErr w:type="spellEnd"/>
      <w:r>
        <w:t xml:space="preserve"> </w:t>
      </w:r>
      <w:proofErr w:type="spellStart"/>
      <w:r>
        <w:t>приведена</w:t>
      </w:r>
      <w:proofErr w:type="spellEnd"/>
      <w:r>
        <w:t xml:space="preserve"> в </w:t>
      </w:r>
      <w:proofErr w:type="spellStart"/>
      <w:r>
        <w:t>приложении</w:t>
      </w:r>
      <w:proofErr w:type="spellEnd"/>
      <w:r>
        <w:t xml:space="preserve"> А ГОСТ Р 55525-2017.</w:t>
      </w:r>
    </w:p>
    <w:p w14:paraId="416A34E4" w14:textId="3A61C80B" w:rsidR="0006015F" w:rsidRPr="00635D04" w:rsidRDefault="00155075">
      <w:pPr>
        <w:pStyle w:val="a0"/>
        <w:spacing w:after="50" w:line="250" w:lineRule="auto"/>
        <w:ind w:left="312" w:hanging="142"/>
        <w:rPr>
          <w:lang w:val="ru-RU"/>
        </w:rPr>
      </w:pPr>
      <w:r w:rsidRPr="00635D04">
        <w:rPr>
          <w:lang w:val="ru-RU"/>
        </w:rPr>
        <w:t>Суммарная нагрузка на уровни хранения не должна превышать максимально допустимую нагрузку на раму</w:t>
      </w:r>
      <w:r w:rsidR="001C2A78">
        <w:rPr>
          <w:lang w:val="ru-RU"/>
        </w:rPr>
        <w:t>, указанную в паспорте стеллажа / стеллажной системы</w:t>
      </w:r>
      <w:r w:rsidRPr="00635D04">
        <w:rPr>
          <w:lang w:val="ru-RU"/>
        </w:rPr>
        <w:t>.</w:t>
      </w:r>
    </w:p>
    <w:p w14:paraId="227BD4AA" w14:textId="77777777" w:rsidR="0006015F" w:rsidRPr="00635D04" w:rsidRDefault="00155075">
      <w:pPr>
        <w:pStyle w:val="a0"/>
        <w:spacing w:after="50" w:line="250" w:lineRule="auto"/>
        <w:ind w:left="312" w:hanging="142"/>
        <w:rPr>
          <w:lang w:val="ru-RU"/>
        </w:rPr>
      </w:pPr>
      <w:r w:rsidRPr="00635D04">
        <w:rPr>
          <w:lang w:val="ru-RU"/>
        </w:rPr>
        <w:t>Если конфигурация стеллажа изменена, д</w:t>
      </w:r>
      <w:r w:rsidRPr="00635D04">
        <w:rPr>
          <w:lang w:val="ru-RU"/>
        </w:rPr>
        <w:t>анные на табличке должны быть обновлены до возобновления эксплуатации.</w:t>
      </w:r>
    </w:p>
    <w:p w14:paraId="039A3C54" w14:textId="77777777" w:rsidR="0006015F" w:rsidRDefault="00155075">
      <w:pPr>
        <w:pStyle w:val="1"/>
      </w:pPr>
      <w:r>
        <w:rPr>
          <w:rFonts w:ascii="Arial" w:eastAsia="Arial" w:hAnsi="Arial"/>
        </w:rPr>
        <w:t xml:space="preserve">4. </w:t>
      </w:r>
      <w:proofErr w:type="spellStart"/>
      <w:r>
        <w:rPr>
          <w:rFonts w:ascii="Arial" w:eastAsia="Arial" w:hAnsi="Arial"/>
        </w:rPr>
        <w:t>Требования</w:t>
      </w:r>
      <w:proofErr w:type="spellEnd"/>
      <w:r>
        <w:rPr>
          <w:rFonts w:ascii="Arial" w:eastAsia="Arial" w:hAnsi="Arial"/>
        </w:rPr>
        <w:t xml:space="preserve"> к </w:t>
      </w:r>
      <w:proofErr w:type="spellStart"/>
      <w:r>
        <w:rPr>
          <w:rFonts w:ascii="Arial" w:eastAsia="Arial" w:hAnsi="Arial"/>
        </w:rPr>
        <w:t>грузу</w:t>
      </w:r>
      <w:proofErr w:type="spellEnd"/>
      <w:r>
        <w:rPr>
          <w:rFonts w:ascii="Arial" w:eastAsia="Arial" w:hAnsi="Arial"/>
        </w:rPr>
        <w:t xml:space="preserve"> и </w:t>
      </w:r>
      <w:proofErr w:type="spellStart"/>
      <w:r>
        <w:rPr>
          <w:rFonts w:ascii="Arial" w:eastAsia="Arial" w:hAnsi="Arial"/>
        </w:rPr>
        <w:t>паллетам</w:t>
      </w:r>
      <w:proofErr w:type="spellEnd"/>
    </w:p>
    <w:p w14:paraId="4F090954" w14:textId="77777777" w:rsidR="0006015F" w:rsidRPr="00635D04" w:rsidRDefault="00155075">
      <w:pPr>
        <w:pStyle w:val="a0"/>
        <w:spacing w:after="50" w:line="250" w:lineRule="auto"/>
        <w:ind w:left="312" w:hanging="142"/>
        <w:rPr>
          <w:lang w:val="ru-RU"/>
        </w:rPr>
      </w:pPr>
      <w:r w:rsidRPr="00635D04">
        <w:rPr>
          <w:lang w:val="ru-RU"/>
        </w:rPr>
        <w:t>Масса, габариты и тип грузовой единицы должны соответствовать проекту, паспорту и табличке грузоподъемности.</w:t>
      </w:r>
    </w:p>
    <w:p w14:paraId="28B7B8CE" w14:textId="1A78121A" w:rsidR="0006015F" w:rsidRPr="00635D04" w:rsidRDefault="00155075">
      <w:pPr>
        <w:pStyle w:val="a0"/>
        <w:spacing w:after="50" w:line="250" w:lineRule="auto"/>
        <w:ind w:left="312" w:hanging="142"/>
        <w:rPr>
          <w:lang w:val="ru-RU"/>
        </w:rPr>
      </w:pPr>
      <w:r w:rsidRPr="00635D04">
        <w:rPr>
          <w:lang w:val="ru-RU"/>
        </w:rPr>
        <w:lastRenderedPageBreak/>
        <w:t xml:space="preserve">Нагрузка на каждый уровень хранения должна </w:t>
      </w:r>
      <w:r w:rsidRPr="00635D04">
        <w:rPr>
          <w:lang w:val="ru-RU"/>
        </w:rPr>
        <w:t>быть не выше допустимой и распределяться по паре балок равномерно. Точечные или существенно неравномерные нагрузки допускаются только при наличии соответствующего расчета или указаний изготовителя</w:t>
      </w:r>
      <w:r w:rsidR="00C01BBD">
        <w:rPr>
          <w:lang w:val="ru-RU"/>
        </w:rPr>
        <w:t xml:space="preserve"> / поставщика</w:t>
      </w:r>
      <w:r w:rsidRPr="00635D04">
        <w:rPr>
          <w:lang w:val="ru-RU"/>
        </w:rPr>
        <w:t>.</w:t>
      </w:r>
    </w:p>
    <w:p w14:paraId="2B396FC8" w14:textId="77777777" w:rsidR="0006015F" w:rsidRPr="00635D04" w:rsidRDefault="00155075">
      <w:pPr>
        <w:pStyle w:val="a0"/>
        <w:spacing w:after="50" w:line="250" w:lineRule="auto"/>
        <w:ind w:left="312" w:hanging="142"/>
        <w:rPr>
          <w:lang w:val="ru-RU"/>
        </w:rPr>
      </w:pPr>
      <w:r w:rsidRPr="00635D04">
        <w:rPr>
          <w:lang w:val="ru-RU"/>
        </w:rPr>
        <w:t xml:space="preserve">Первичную загрузку стеллажей выполняют снизу </w:t>
      </w:r>
      <w:r w:rsidRPr="00635D04">
        <w:rPr>
          <w:lang w:val="ru-RU"/>
        </w:rPr>
        <w:t>вверх (п. 10.1 ГОСТ Р 55525-2017).</w:t>
      </w:r>
    </w:p>
    <w:p w14:paraId="5582274B" w14:textId="77777777" w:rsidR="0006015F" w:rsidRDefault="00155075">
      <w:pPr>
        <w:pStyle w:val="a0"/>
        <w:spacing w:after="50" w:line="250" w:lineRule="auto"/>
        <w:ind w:left="312" w:hanging="142"/>
      </w:pPr>
      <w:r w:rsidRPr="00635D04">
        <w:rPr>
          <w:lang w:val="ru-RU"/>
        </w:rPr>
        <w:t xml:space="preserve">Используют только исправные паллеты, способные выдерживать массу груза. </w:t>
      </w:r>
      <w:proofErr w:type="spellStart"/>
      <w:r>
        <w:t>Поврежденные</w:t>
      </w:r>
      <w:proofErr w:type="spellEnd"/>
      <w:r>
        <w:t xml:space="preserve"> </w:t>
      </w:r>
      <w:proofErr w:type="spellStart"/>
      <w:r>
        <w:t>паллеты</w:t>
      </w:r>
      <w:proofErr w:type="spellEnd"/>
      <w:r>
        <w:t xml:space="preserve"> </w:t>
      </w:r>
      <w:proofErr w:type="spellStart"/>
      <w:r>
        <w:t>должны</w:t>
      </w:r>
      <w:proofErr w:type="spellEnd"/>
      <w:r>
        <w:t xml:space="preserve"> </w:t>
      </w:r>
      <w:proofErr w:type="spellStart"/>
      <w:r>
        <w:t>быть</w:t>
      </w:r>
      <w:proofErr w:type="spellEnd"/>
      <w:r>
        <w:t xml:space="preserve"> </w:t>
      </w:r>
      <w:proofErr w:type="spellStart"/>
      <w:r>
        <w:t>выведены</w:t>
      </w:r>
      <w:proofErr w:type="spellEnd"/>
      <w:r>
        <w:t xml:space="preserve"> </w:t>
      </w:r>
      <w:proofErr w:type="spellStart"/>
      <w:r>
        <w:t>из</w:t>
      </w:r>
      <w:proofErr w:type="spellEnd"/>
      <w:r>
        <w:t xml:space="preserve"> </w:t>
      </w:r>
      <w:proofErr w:type="spellStart"/>
      <w:r>
        <w:t>эксплуатации</w:t>
      </w:r>
      <w:proofErr w:type="spellEnd"/>
      <w:r>
        <w:t>.</w:t>
      </w:r>
    </w:p>
    <w:p w14:paraId="7D2A47B4" w14:textId="77777777" w:rsidR="0006015F" w:rsidRPr="00635D04" w:rsidRDefault="00155075">
      <w:pPr>
        <w:pStyle w:val="a0"/>
        <w:spacing w:after="50" w:line="250" w:lineRule="auto"/>
        <w:ind w:left="312" w:hanging="142"/>
        <w:rPr>
          <w:lang w:val="ru-RU"/>
        </w:rPr>
      </w:pPr>
      <w:r w:rsidRPr="00635D04">
        <w:rPr>
          <w:lang w:val="ru-RU"/>
        </w:rPr>
        <w:t>Груз на паллете должен быть устойчивым и закрепленным так, чтобы исключить падение, смещен</w:t>
      </w:r>
      <w:r w:rsidRPr="00635D04">
        <w:rPr>
          <w:lang w:val="ru-RU"/>
        </w:rPr>
        <w:t>ие или рассыпание.</w:t>
      </w:r>
    </w:p>
    <w:p w14:paraId="5A0DADF7" w14:textId="77777777" w:rsidR="0006015F" w:rsidRPr="00635D04" w:rsidRDefault="00155075">
      <w:pPr>
        <w:pStyle w:val="a0"/>
        <w:spacing w:after="50" w:line="250" w:lineRule="auto"/>
        <w:ind w:left="312" w:hanging="142"/>
        <w:rPr>
          <w:lang w:val="ru-RU"/>
        </w:rPr>
      </w:pPr>
      <w:r w:rsidRPr="00635D04">
        <w:rPr>
          <w:lang w:val="ru-RU"/>
        </w:rPr>
        <w:t>Поддон устанавливают устойчиво на обе балки в предусмотренном проектом положении. Фактические габариты груза, включая выступающие части, учитывают при соблюдении технологических зазоров.</w:t>
      </w:r>
    </w:p>
    <w:p w14:paraId="59D7B405" w14:textId="77777777" w:rsidR="0006015F" w:rsidRPr="00635D04" w:rsidRDefault="00155075">
      <w:pPr>
        <w:pStyle w:val="a0"/>
        <w:spacing w:after="50" w:line="250" w:lineRule="auto"/>
        <w:ind w:left="312" w:hanging="142"/>
        <w:rPr>
          <w:lang w:val="ru-RU"/>
        </w:rPr>
      </w:pPr>
      <w:r w:rsidRPr="00635D04">
        <w:rPr>
          <w:lang w:val="ru-RU"/>
        </w:rPr>
        <w:t>Нестандартные паллеты, контейнеры, металлические п</w:t>
      </w:r>
      <w:r w:rsidRPr="00635D04">
        <w:rPr>
          <w:lang w:val="ru-RU"/>
        </w:rPr>
        <w:t xml:space="preserve">оддоны и иные </w:t>
      </w:r>
      <w:proofErr w:type="spellStart"/>
      <w:r w:rsidRPr="00635D04">
        <w:rPr>
          <w:lang w:val="ru-RU"/>
        </w:rPr>
        <w:t>грузоносители</w:t>
      </w:r>
      <w:proofErr w:type="spellEnd"/>
      <w:r w:rsidRPr="00635D04">
        <w:rPr>
          <w:lang w:val="ru-RU"/>
        </w:rPr>
        <w:t xml:space="preserve"> допускаются только если их применение предусмотрено проектом либо подтверждено расчетом/письменными указаниями изготовителя или поставщика.</w:t>
      </w:r>
    </w:p>
    <w:p w14:paraId="4322151C" w14:textId="77777777" w:rsidR="0006015F" w:rsidRPr="00635D04" w:rsidRDefault="00155075">
      <w:pPr>
        <w:pStyle w:val="1"/>
        <w:rPr>
          <w:lang w:val="ru-RU"/>
        </w:rPr>
      </w:pPr>
      <w:r w:rsidRPr="00635D04">
        <w:rPr>
          <w:rFonts w:ascii="Arial" w:eastAsia="Arial" w:hAnsi="Arial"/>
          <w:lang w:val="ru-RU"/>
        </w:rPr>
        <w:t>5. Технологические зазоры</w:t>
      </w:r>
    </w:p>
    <w:p w14:paraId="0D909F3A" w14:textId="77777777" w:rsidR="0006015F" w:rsidRPr="00635D04" w:rsidRDefault="00155075">
      <w:pPr>
        <w:rPr>
          <w:lang w:val="ru-RU"/>
        </w:rPr>
      </w:pPr>
      <w:r w:rsidRPr="00635D04">
        <w:rPr>
          <w:lang w:val="ru-RU"/>
        </w:rPr>
        <w:t>Зазоры принимают по проекту конкретной системы. Для типовой ши</w:t>
      </w:r>
      <w:r w:rsidRPr="00635D04">
        <w:rPr>
          <w:lang w:val="ru-RU"/>
        </w:rPr>
        <w:t>рокопроходной фронтальной системы ГОСТ Р 55525-2017 (п. 6.1.1, таблицы 2 и 3) устанавливает следующие минимальные значения:</w:t>
      </w:r>
    </w:p>
    <w:tbl>
      <w:tblPr>
        <w:tblStyle w:val="aff0"/>
        <w:tblW w:w="0" w:type="auto"/>
        <w:jc w:val="center"/>
        <w:tblLayout w:type="fixed"/>
        <w:tblLook w:val="04A0" w:firstRow="1" w:lastRow="0" w:firstColumn="1" w:lastColumn="0" w:noHBand="0" w:noVBand="1"/>
      </w:tblPr>
      <w:tblGrid>
        <w:gridCol w:w="2381"/>
        <w:gridCol w:w="3515"/>
        <w:gridCol w:w="3515"/>
      </w:tblGrid>
      <w:tr w:rsidR="0006015F" w:rsidRPr="007868B1" w14:paraId="0F5305A4" w14:textId="77777777">
        <w:trPr>
          <w:jc w:val="center"/>
        </w:trPr>
        <w:tc>
          <w:tcPr>
            <w:tcW w:w="2381" w:type="dxa"/>
            <w:shd w:val="clear" w:color="auto" w:fill="E7E9EC"/>
            <w:tcMar>
              <w:top w:w="85" w:type="dxa"/>
              <w:left w:w="100" w:type="dxa"/>
              <w:bottom w:w="85" w:type="dxa"/>
              <w:right w:w="100" w:type="dxa"/>
            </w:tcMar>
            <w:vAlign w:val="center"/>
          </w:tcPr>
          <w:p w14:paraId="00393590" w14:textId="77777777" w:rsidR="0006015F" w:rsidRDefault="00155075">
            <w:pPr>
              <w:jc w:val="center"/>
            </w:pPr>
            <w:proofErr w:type="spellStart"/>
            <w:r>
              <w:rPr>
                <w:b/>
                <w:sz w:val="18"/>
              </w:rPr>
              <w:t>Высота</w:t>
            </w:r>
            <w:proofErr w:type="spellEnd"/>
            <w:r>
              <w:rPr>
                <w:b/>
                <w:sz w:val="18"/>
              </w:rPr>
              <w:t xml:space="preserve"> </w:t>
            </w:r>
            <w:proofErr w:type="spellStart"/>
            <w:r>
              <w:rPr>
                <w:b/>
                <w:sz w:val="18"/>
              </w:rPr>
              <w:t>уровня</w:t>
            </w:r>
            <w:proofErr w:type="spellEnd"/>
            <w:r>
              <w:rPr>
                <w:b/>
                <w:sz w:val="18"/>
              </w:rPr>
              <w:t xml:space="preserve"> </w:t>
            </w:r>
            <w:proofErr w:type="spellStart"/>
            <w:r>
              <w:rPr>
                <w:b/>
                <w:sz w:val="18"/>
              </w:rPr>
              <w:t>хранения</w:t>
            </w:r>
            <w:proofErr w:type="spellEnd"/>
          </w:p>
        </w:tc>
        <w:tc>
          <w:tcPr>
            <w:tcW w:w="3515" w:type="dxa"/>
            <w:shd w:val="clear" w:color="auto" w:fill="E7E9EC"/>
            <w:tcMar>
              <w:top w:w="85" w:type="dxa"/>
              <w:left w:w="100" w:type="dxa"/>
              <w:bottom w:w="85" w:type="dxa"/>
              <w:right w:w="100" w:type="dxa"/>
            </w:tcMar>
            <w:vAlign w:val="center"/>
          </w:tcPr>
          <w:p w14:paraId="2DC87F59" w14:textId="77777777" w:rsidR="0006015F" w:rsidRPr="00635D04" w:rsidRDefault="00155075">
            <w:pPr>
              <w:jc w:val="center"/>
              <w:rPr>
                <w:lang w:val="ru-RU"/>
              </w:rPr>
            </w:pPr>
            <w:r w:rsidRPr="00635D04">
              <w:rPr>
                <w:b/>
                <w:sz w:val="18"/>
                <w:lang w:val="ru-RU"/>
              </w:rPr>
              <w:t>Боковой зазор до стойки / между грузами, не менее</w:t>
            </w:r>
          </w:p>
        </w:tc>
        <w:tc>
          <w:tcPr>
            <w:tcW w:w="3515" w:type="dxa"/>
            <w:shd w:val="clear" w:color="auto" w:fill="E7E9EC"/>
            <w:tcMar>
              <w:top w:w="85" w:type="dxa"/>
              <w:left w:w="100" w:type="dxa"/>
              <w:bottom w:w="85" w:type="dxa"/>
              <w:right w:w="100" w:type="dxa"/>
            </w:tcMar>
            <w:vAlign w:val="center"/>
          </w:tcPr>
          <w:p w14:paraId="7FCA4F59" w14:textId="77777777" w:rsidR="0006015F" w:rsidRPr="00635D04" w:rsidRDefault="00155075">
            <w:pPr>
              <w:jc w:val="center"/>
              <w:rPr>
                <w:lang w:val="ru-RU"/>
              </w:rPr>
            </w:pPr>
            <w:r w:rsidRPr="00635D04">
              <w:rPr>
                <w:b/>
                <w:sz w:val="18"/>
                <w:lang w:val="ru-RU"/>
              </w:rPr>
              <w:t xml:space="preserve">Вертикальный зазор до балки следующего уровня, не </w:t>
            </w:r>
            <w:r w:rsidRPr="00635D04">
              <w:rPr>
                <w:b/>
                <w:sz w:val="18"/>
                <w:lang w:val="ru-RU"/>
              </w:rPr>
              <w:t>менее</w:t>
            </w:r>
          </w:p>
        </w:tc>
      </w:tr>
      <w:tr w:rsidR="0006015F" w14:paraId="043B874E" w14:textId="77777777">
        <w:trPr>
          <w:jc w:val="center"/>
        </w:trPr>
        <w:tc>
          <w:tcPr>
            <w:tcW w:w="2381" w:type="dxa"/>
            <w:tcMar>
              <w:top w:w="70" w:type="dxa"/>
              <w:left w:w="95" w:type="dxa"/>
              <w:bottom w:w="70" w:type="dxa"/>
              <w:right w:w="95" w:type="dxa"/>
            </w:tcMar>
            <w:vAlign w:val="center"/>
          </w:tcPr>
          <w:p w14:paraId="7F0C253D" w14:textId="77777777" w:rsidR="0006015F" w:rsidRDefault="00155075">
            <w:proofErr w:type="spellStart"/>
            <w:r>
              <w:rPr>
                <w:sz w:val="18"/>
              </w:rPr>
              <w:t>до</w:t>
            </w:r>
            <w:proofErr w:type="spellEnd"/>
            <w:r>
              <w:rPr>
                <w:sz w:val="18"/>
              </w:rPr>
              <w:t xml:space="preserve"> 3 000 </w:t>
            </w:r>
            <w:proofErr w:type="spellStart"/>
            <w:r>
              <w:rPr>
                <w:sz w:val="18"/>
              </w:rPr>
              <w:t>мм</w:t>
            </w:r>
            <w:proofErr w:type="spellEnd"/>
          </w:p>
        </w:tc>
        <w:tc>
          <w:tcPr>
            <w:tcW w:w="3515" w:type="dxa"/>
            <w:tcMar>
              <w:top w:w="70" w:type="dxa"/>
              <w:left w:w="95" w:type="dxa"/>
              <w:bottom w:w="70" w:type="dxa"/>
              <w:right w:w="95" w:type="dxa"/>
            </w:tcMar>
            <w:vAlign w:val="center"/>
          </w:tcPr>
          <w:p w14:paraId="0FFD8C00" w14:textId="77777777" w:rsidR="0006015F" w:rsidRDefault="00155075">
            <w:pPr>
              <w:jc w:val="center"/>
            </w:pPr>
            <w:r>
              <w:rPr>
                <w:sz w:val="18"/>
              </w:rPr>
              <w:t xml:space="preserve">75 </w:t>
            </w:r>
            <w:proofErr w:type="spellStart"/>
            <w:r>
              <w:rPr>
                <w:sz w:val="18"/>
              </w:rPr>
              <w:t>мм</w:t>
            </w:r>
            <w:proofErr w:type="spellEnd"/>
          </w:p>
        </w:tc>
        <w:tc>
          <w:tcPr>
            <w:tcW w:w="3515" w:type="dxa"/>
            <w:tcMar>
              <w:top w:w="70" w:type="dxa"/>
              <w:left w:w="95" w:type="dxa"/>
              <w:bottom w:w="70" w:type="dxa"/>
              <w:right w:w="95" w:type="dxa"/>
            </w:tcMar>
            <w:vAlign w:val="center"/>
          </w:tcPr>
          <w:p w14:paraId="0CF092C7" w14:textId="77777777" w:rsidR="0006015F" w:rsidRDefault="00155075">
            <w:pPr>
              <w:jc w:val="center"/>
            </w:pPr>
            <w:r>
              <w:rPr>
                <w:sz w:val="18"/>
              </w:rPr>
              <w:t xml:space="preserve">75 </w:t>
            </w:r>
            <w:proofErr w:type="spellStart"/>
            <w:r>
              <w:rPr>
                <w:sz w:val="18"/>
              </w:rPr>
              <w:t>мм</w:t>
            </w:r>
            <w:proofErr w:type="spellEnd"/>
          </w:p>
        </w:tc>
      </w:tr>
      <w:tr w:rsidR="0006015F" w14:paraId="71EDE0D5" w14:textId="77777777">
        <w:trPr>
          <w:jc w:val="center"/>
        </w:trPr>
        <w:tc>
          <w:tcPr>
            <w:tcW w:w="2381" w:type="dxa"/>
            <w:tcMar>
              <w:top w:w="70" w:type="dxa"/>
              <w:left w:w="95" w:type="dxa"/>
              <w:bottom w:w="70" w:type="dxa"/>
              <w:right w:w="95" w:type="dxa"/>
            </w:tcMar>
            <w:vAlign w:val="center"/>
          </w:tcPr>
          <w:p w14:paraId="7AC278D9" w14:textId="77777777" w:rsidR="0006015F" w:rsidRDefault="00155075">
            <w:proofErr w:type="spellStart"/>
            <w:r>
              <w:rPr>
                <w:sz w:val="18"/>
              </w:rPr>
              <w:t>свыше</w:t>
            </w:r>
            <w:proofErr w:type="spellEnd"/>
            <w:r>
              <w:rPr>
                <w:sz w:val="18"/>
              </w:rPr>
              <w:t xml:space="preserve"> 3 000 </w:t>
            </w:r>
            <w:proofErr w:type="spellStart"/>
            <w:r>
              <w:rPr>
                <w:sz w:val="18"/>
              </w:rPr>
              <w:t>до</w:t>
            </w:r>
            <w:proofErr w:type="spellEnd"/>
            <w:r>
              <w:rPr>
                <w:sz w:val="18"/>
              </w:rPr>
              <w:t xml:space="preserve"> 6 000 </w:t>
            </w:r>
            <w:proofErr w:type="spellStart"/>
            <w:r>
              <w:rPr>
                <w:sz w:val="18"/>
              </w:rPr>
              <w:t>мм</w:t>
            </w:r>
            <w:proofErr w:type="spellEnd"/>
          </w:p>
        </w:tc>
        <w:tc>
          <w:tcPr>
            <w:tcW w:w="3515" w:type="dxa"/>
            <w:tcMar>
              <w:top w:w="70" w:type="dxa"/>
              <w:left w:w="95" w:type="dxa"/>
              <w:bottom w:w="70" w:type="dxa"/>
              <w:right w:w="95" w:type="dxa"/>
            </w:tcMar>
            <w:vAlign w:val="center"/>
          </w:tcPr>
          <w:p w14:paraId="11A321E8" w14:textId="77777777" w:rsidR="0006015F" w:rsidRDefault="00155075">
            <w:pPr>
              <w:jc w:val="center"/>
            </w:pPr>
            <w:r>
              <w:rPr>
                <w:sz w:val="18"/>
              </w:rPr>
              <w:t xml:space="preserve">75 </w:t>
            </w:r>
            <w:proofErr w:type="spellStart"/>
            <w:r>
              <w:rPr>
                <w:sz w:val="18"/>
              </w:rPr>
              <w:t>мм</w:t>
            </w:r>
            <w:proofErr w:type="spellEnd"/>
          </w:p>
        </w:tc>
        <w:tc>
          <w:tcPr>
            <w:tcW w:w="3515" w:type="dxa"/>
            <w:tcMar>
              <w:top w:w="70" w:type="dxa"/>
              <w:left w:w="95" w:type="dxa"/>
              <w:bottom w:w="70" w:type="dxa"/>
              <w:right w:w="95" w:type="dxa"/>
            </w:tcMar>
            <w:vAlign w:val="center"/>
          </w:tcPr>
          <w:p w14:paraId="3A588B89" w14:textId="77777777" w:rsidR="0006015F" w:rsidRDefault="00155075">
            <w:pPr>
              <w:jc w:val="center"/>
            </w:pPr>
            <w:r>
              <w:rPr>
                <w:sz w:val="18"/>
              </w:rPr>
              <w:t xml:space="preserve">100 </w:t>
            </w:r>
            <w:proofErr w:type="spellStart"/>
            <w:r>
              <w:rPr>
                <w:sz w:val="18"/>
              </w:rPr>
              <w:t>мм</w:t>
            </w:r>
            <w:proofErr w:type="spellEnd"/>
          </w:p>
        </w:tc>
      </w:tr>
      <w:tr w:rsidR="0006015F" w14:paraId="5C90620E" w14:textId="77777777">
        <w:trPr>
          <w:jc w:val="center"/>
        </w:trPr>
        <w:tc>
          <w:tcPr>
            <w:tcW w:w="2381" w:type="dxa"/>
            <w:tcMar>
              <w:top w:w="70" w:type="dxa"/>
              <w:left w:w="95" w:type="dxa"/>
              <w:bottom w:w="70" w:type="dxa"/>
              <w:right w:w="95" w:type="dxa"/>
            </w:tcMar>
            <w:vAlign w:val="center"/>
          </w:tcPr>
          <w:p w14:paraId="4DD731F5" w14:textId="77777777" w:rsidR="0006015F" w:rsidRDefault="00155075">
            <w:proofErr w:type="spellStart"/>
            <w:r>
              <w:rPr>
                <w:sz w:val="18"/>
              </w:rPr>
              <w:t>свыше</w:t>
            </w:r>
            <w:proofErr w:type="spellEnd"/>
            <w:r>
              <w:rPr>
                <w:sz w:val="18"/>
              </w:rPr>
              <w:t xml:space="preserve"> 6 000 </w:t>
            </w:r>
            <w:proofErr w:type="spellStart"/>
            <w:r>
              <w:rPr>
                <w:sz w:val="18"/>
              </w:rPr>
              <w:t>до</w:t>
            </w:r>
            <w:proofErr w:type="spellEnd"/>
            <w:r>
              <w:rPr>
                <w:sz w:val="18"/>
              </w:rPr>
              <w:t xml:space="preserve"> 9 000 </w:t>
            </w:r>
            <w:proofErr w:type="spellStart"/>
            <w:r>
              <w:rPr>
                <w:sz w:val="18"/>
              </w:rPr>
              <w:t>мм</w:t>
            </w:r>
            <w:proofErr w:type="spellEnd"/>
          </w:p>
        </w:tc>
        <w:tc>
          <w:tcPr>
            <w:tcW w:w="3515" w:type="dxa"/>
            <w:tcMar>
              <w:top w:w="70" w:type="dxa"/>
              <w:left w:w="95" w:type="dxa"/>
              <w:bottom w:w="70" w:type="dxa"/>
              <w:right w:w="95" w:type="dxa"/>
            </w:tcMar>
            <w:vAlign w:val="center"/>
          </w:tcPr>
          <w:p w14:paraId="53A4511B" w14:textId="77777777" w:rsidR="0006015F" w:rsidRDefault="00155075">
            <w:pPr>
              <w:jc w:val="center"/>
            </w:pPr>
            <w:r>
              <w:rPr>
                <w:sz w:val="18"/>
              </w:rPr>
              <w:t xml:space="preserve">75 </w:t>
            </w:r>
            <w:proofErr w:type="spellStart"/>
            <w:r>
              <w:rPr>
                <w:sz w:val="18"/>
              </w:rPr>
              <w:t>мм</w:t>
            </w:r>
            <w:proofErr w:type="spellEnd"/>
          </w:p>
        </w:tc>
        <w:tc>
          <w:tcPr>
            <w:tcW w:w="3515" w:type="dxa"/>
            <w:tcMar>
              <w:top w:w="70" w:type="dxa"/>
              <w:left w:w="95" w:type="dxa"/>
              <w:bottom w:w="70" w:type="dxa"/>
              <w:right w:w="95" w:type="dxa"/>
            </w:tcMar>
            <w:vAlign w:val="center"/>
          </w:tcPr>
          <w:p w14:paraId="61C84F20" w14:textId="77777777" w:rsidR="0006015F" w:rsidRDefault="00155075">
            <w:pPr>
              <w:jc w:val="center"/>
            </w:pPr>
            <w:r>
              <w:rPr>
                <w:sz w:val="18"/>
              </w:rPr>
              <w:t xml:space="preserve">125 </w:t>
            </w:r>
            <w:proofErr w:type="spellStart"/>
            <w:r>
              <w:rPr>
                <w:sz w:val="18"/>
              </w:rPr>
              <w:t>мм</w:t>
            </w:r>
            <w:proofErr w:type="spellEnd"/>
          </w:p>
        </w:tc>
      </w:tr>
      <w:tr w:rsidR="0006015F" w14:paraId="08901816" w14:textId="77777777">
        <w:trPr>
          <w:jc w:val="center"/>
        </w:trPr>
        <w:tc>
          <w:tcPr>
            <w:tcW w:w="2381" w:type="dxa"/>
            <w:tcMar>
              <w:top w:w="70" w:type="dxa"/>
              <w:left w:w="95" w:type="dxa"/>
              <w:bottom w:w="70" w:type="dxa"/>
              <w:right w:w="95" w:type="dxa"/>
            </w:tcMar>
            <w:vAlign w:val="center"/>
          </w:tcPr>
          <w:p w14:paraId="2A0E8E5A" w14:textId="77777777" w:rsidR="0006015F" w:rsidRDefault="00155075">
            <w:proofErr w:type="spellStart"/>
            <w:r>
              <w:rPr>
                <w:sz w:val="18"/>
              </w:rPr>
              <w:t>свыше</w:t>
            </w:r>
            <w:proofErr w:type="spellEnd"/>
            <w:r>
              <w:rPr>
                <w:sz w:val="18"/>
              </w:rPr>
              <w:t xml:space="preserve"> 9 000 </w:t>
            </w:r>
            <w:proofErr w:type="spellStart"/>
            <w:r>
              <w:rPr>
                <w:sz w:val="18"/>
              </w:rPr>
              <w:t>до</w:t>
            </w:r>
            <w:proofErr w:type="spellEnd"/>
            <w:r>
              <w:rPr>
                <w:sz w:val="18"/>
              </w:rPr>
              <w:t xml:space="preserve"> 12 000 </w:t>
            </w:r>
            <w:proofErr w:type="spellStart"/>
            <w:r>
              <w:rPr>
                <w:sz w:val="18"/>
              </w:rPr>
              <w:t>мм</w:t>
            </w:r>
            <w:proofErr w:type="spellEnd"/>
          </w:p>
        </w:tc>
        <w:tc>
          <w:tcPr>
            <w:tcW w:w="3515" w:type="dxa"/>
            <w:tcMar>
              <w:top w:w="70" w:type="dxa"/>
              <w:left w:w="95" w:type="dxa"/>
              <w:bottom w:w="70" w:type="dxa"/>
              <w:right w:w="95" w:type="dxa"/>
            </w:tcMar>
            <w:vAlign w:val="center"/>
          </w:tcPr>
          <w:p w14:paraId="0B77CF51" w14:textId="77777777" w:rsidR="0006015F" w:rsidRDefault="00155075">
            <w:pPr>
              <w:jc w:val="center"/>
            </w:pPr>
            <w:r>
              <w:rPr>
                <w:sz w:val="18"/>
              </w:rPr>
              <w:t xml:space="preserve">75 </w:t>
            </w:r>
            <w:proofErr w:type="spellStart"/>
            <w:r>
              <w:rPr>
                <w:sz w:val="18"/>
              </w:rPr>
              <w:t>мм</w:t>
            </w:r>
            <w:proofErr w:type="spellEnd"/>
          </w:p>
        </w:tc>
        <w:tc>
          <w:tcPr>
            <w:tcW w:w="3515" w:type="dxa"/>
            <w:tcMar>
              <w:top w:w="70" w:type="dxa"/>
              <w:left w:w="95" w:type="dxa"/>
              <w:bottom w:w="70" w:type="dxa"/>
              <w:right w:w="95" w:type="dxa"/>
            </w:tcMar>
            <w:vAlign w:val="center"/>
          </w:tcPr>
          <w:p w14:paraId="0E5907E2" w14:textId="77777777" w:rsidR="0006015F" w:rsidRDefault="00155075">
            <w:pPr>
              <w:jc w:val="center"/>
            </w:pPr>
            <w:r>
              <w:rPr>
                <w:sz w:val="18"/>
              </w:rPr>
              <w:t xml:space="preserve">150 </w:t>
            </w:r>
            <w:proofErr w:type="spellStart"/>
            <w:r>
              <w:rPr>
                <w:sz w:val="18"/>
              </w:rPr>
              <w:t>мм</w:t>
            </w:r>
            <w:proofErr w:type="spellEnd"/>
          </w:p>
        </w:tc>
      </w:tr>
      <w:tr w:rsidR="0006015F" w14:paraId="4848B563" w14:textId="77777777">
        <w:trPr>
          <w:jc w:val="center"/>
        </w:trPr>
        <w:tc>
          <w:tcPr>
            <w:tcW w:w="2381" w:type="dxa"/>
            <w:tcMar>
              <w:top w:w="70" w:type="dxa"/>
              <w:left w:w="95" w:type="dxa"/>
              <w:bottom w:w="70" w:type="dxa"/>
              <w:right w:w="95" w:type="dxa"/>
            </w:tcMar>
            <w:vAlign w:val="center"/>
          </w:tcPr>
          <w:p w14:paraId="1AF8B333" w14:textId="77777777" w:rsidR="0006015F" w:rsidRDefault="00155075">
            <w:proofErr w:type="spellStart"/>
            <w:r>
              <w:rPr>
                <w:sz w:val="18"/>
              </w:rPr>
              <w:t>свыше</w:t>
            </w:r>
            <w:proofErr w:type="spellEnd"/>
            <w:r>
              <w:rPr>
                <w:sz w:val="18"/>
              </w:rPr>
              <w:t xml:space="preserve"> 12 000 </w:t>
            </w:r>
            <w:proofErr w:type="spellStart"/>
            <w:r>
              <w:rPr>
                <w:sz w:val="18"/>
              </w:rPr>
              <w:t>до</w:t>
            </w:r>
            <w:proofErr w:type="spellEnd"/>
            <w:r>
              <w:rPr>
                <w:sz w:val="18"/>
              </w:rPr>
              <w:t xml:space="preserve"> 16 000 </w:t>
            </w:r>
            <w:proofErr w:type="spellStart"/>
            <w:r>
              <w:rPr>
                <w:sz w:val="18"/>
              </w:rPr>
              <w:t>мм</w:t>
            </w:r>
            <w:proofErr w:type="spellEnd"/>
          </w:p>
        </w:tc>
        <w:tc>
          <w:tcPr>
            <w:tcW w:w="3515" w:type="dxa"/>
            <w:tcMar>
              <w:top w:w="70" w:type="dxa"/>
              <w:left w:w="95" w:type="dxa"/>
              <w:bottom w:w="70" w:type="dxa"/>
              <w:right w:w="95" w:type="dxa"/>
            </w:tcMar>
            <w:vAlign w:val="center"/>
          </w:tcPr>
          <w:p w14:paraId="51FF6FA3" w14:textId="77777777" w:rsidR="0006015F" w:rsidRDefault="00155075">
            <w:pPr>
              <w:jc w:val="center"/>
            </w:pPr>
            <w:r>
              <w:rPr>
                <w:sz w:val="18"/>
              </w:rPr>
              <w:t xml:space="preserve">75 </w:t>
            </w:r>
            <w:proofErr w:type="spellStart"/>
            <w:r>
              <w:rPr>
                <w:sz w:val="18"/>
              </w:rPr>
              <w:t>мм</w:t>
            </w:r>
            <w:proofErr w:type="spellEnd"/>
          </w:p>
        </w:tc>
        <w:tc>
          <w:tcPr>
            <w:tcW w:w="3515" w:type="dxa"/>
            <w:tcMar>
              <w:top w:w="70" w:type="dxa"/>
              <w:left w:w="95" w:type="dxa"/>
              <w:bottom w:w="70" w:type="dxa"/>
              <w:right w:w="95" w:type="dxa"/>
            </w:tcMar>
            <w:vAlign w:val="center"/>
          </w:tcPr>
          <w:p w14:paraId="4F6A9E53" w14:textId="77777777" w:rsidR="0006015F" w:rsidRDefault="00155075">
            <w:pPr>
              <w:jc w:val="center"/>
            </w:pPr>
            <w:r>
              <w:rPr>
                <w:sz w:val="18"/>
              </w:rPr>
              <w:t xml:space="preserve">175 </w:t>
            </w:r>
            <w:proofErr w:type="spellStart"/>
            <w:r>
              <w:rPr>
                <w:sz w:val="18"/>
              </w:rPr>
              <w:t>мм</w:t>
            </w:r>
            <w:proofErr w:type="spellEnd"/>
          </w:p>
        </w:tc>
      </w:tr>
    </w:tbl>
    <w:p w14:paraId="28636BA3" w14:textId="77777777" w:rsidR="0006015F" w:rsidRDefault="0006015F">
      <w:pPr>
        <w:spacing w:after="0"/>
      </w:pPr>
    </w:p>
    <w:p w14:paraId="0925096F" w14:textId="77777777" w:rsidR="0006015F" w:rsidRPr="00635D04" w:rsidRDefault="00155075">
      <w:pPr>
        <w:pStyle w:val="a0"/>
        <w:spacing w:after="50" w:line="250" w:lineRule="auto"/>
        <w:ind w:left="312" w:hanging="142"/>
        <w:rPr>
          <w:lang w:val="ru-RU"/>
        </w:rPr>
      </w:pPr>
      <w:r w:rsidRPr="00635D04">
        <w:rPr>
          <w:lang w:val="ru-RU"/>
        </w:rPr>
        <w:t xml:space="preserve">В двойном ряду расстояние по глубине между фактическими </w:t>
      </w:r>
      <w:r w:rsidRPr="00635D04">
        <w:rPr>
          <w:lang w:val="ru-RU"/>
        </w:rPr>
        <w:t>выступающими габаритами грузовых единиц (или поддонов, если груз не выступает) принимают по проекту, но не менее 100 мм. При свесе поддона относительно балки более 50 мм требуется больший зазор (п. 6.1.1, таблица 3 ГОСТ Р 55525-2017).</w:t>
      </w:r>
    </w:p>
    <w:p w14:paraId="6CE7AA28" w14:textId="77777777" w:rsidR="0006015F" w:rsidRPr="00635D04" w:rsidRDefault="00155075">
      <w:pPr>
        <w:pStyle w:val="a0"/>
        <w:spacing w:after="50" w:line="250" w:lineRule="auto"/>
        <w:ind w:left="312" w:hanging="142"/>
        <w:rPr>
          <w:lang w:val="ru-RU"/>
        </w:rPr>
      </w:pPr>
      <w:r w:rsidRPr="00635D04">
        <w:rPr>
          <w:lang w:val="ru-RU"/>
        </w:rPr>
        <w:t>Расстояние до стен, к</w:t>
      </w:r>
      <w:r w:rsidRPr="00635D04">
        <w:rPr>
          <w:lang w:val="ru-RU"/>
        </w:rPr>
        <w:t>оммуникаций и иных объектов, не относящихся к стеллажу, — не менее 150 мм, если проектом не предусмотрено большее значение.</w:t>
      </w:r>
    </w:p>
    <w:p w14:paraId="0E77C1A3" w14:textId="77777777" w:rsidR="0006015F" w:rsidRDefault="00155075">
      <w:pPr>
        <w:pStyle w:val="a0"/>
        <w:spacing w:after="50" w:line="250" w:lineRule="auto"/>
        <w:ind w:left="312" w:hanging="142"/>
      </w:pPr>
      <w:r w:rsidRPr="00635D04">
        <w:rPr>
          <w:lang w:val="ru-RU"/>
        </w:rPr>
        <w:t xml:space="preserve">Для </w:t>
      </w:r>
      <w:proofErr w:type="spellStart"/>
      <w:r w:rsidRPr="00635D04">
        <w:rPr>
          <w:lang w:val="ru-RU"/>
        </w:rPr>
        <w:t>узкопроходных</w:t>
      </w:r>
      <w:proofErr w:type="spellEnd"/>
      <w:r w:rsidRPr="00635D04">
        <w:rPr>
          <w:lang w:val="ru-RU"/>
        </w:rPr>
        <w:t xml:space="preserve"> и иных специальных систем применяются значения, предусмотренные проектом и ГОСТ Р 55525-2017. </w:t>
      </w:r>
      <w:proofErr w:type="spellStart"/>
      <w:r>
        <w:t>Самовольное</w:t>
      </w:r>
      <w:proofErr w:type="spellEnd"/>
      <w:r>
        <w:t xml:space="preserve"> </w:t>
      </w:r>
      <w:proofErr w:type="spellStart"/>
      <w:r>
        <w:t>уменьшен</w:t>
      </w:r>
      <w:r>
        <w:t>ие</w:t>
      </w:r>
      <w:proofErr w:type="spellEnd"/>
      <w:r>
        <w:t xml:space="preserve"> </w:t>
      </w:r>
      <w:proofErr w:type="spellStart"/>
      <w:r>
        <w:t>зазоров</w:t>
      </w:r>
      <w:proofErr w:type="spellEnd"/>
      <w:r>
        <w:t xml:space="preserve"> не </w:t>
      </w:r>
      <w:proofErr w:type="spellStart"/>
      <w:r>
        <w:t>допускается</w:t>
      </w:r>
      <w:proofErr w:type="spellEnd"/>
      <w:r>
        <w:t>.</w:t>
      </w:r>
    </w:p>
    <w:p w14:paraId="234C3C7E" w14:textId="77777777" w:rsidR="0006015F" w:rsidRDefault="00155075">
      <w:pPr>
        <w:pStyle w:val="1"/>
      </w:pPr>
      <w:r>
        <w:rPr>
          <w:rFonts w:ascii="Arial" w:eastAsia="Arial" w:hAnsi="Arial"/>
        </w:rPr>
        <w:t xml:space="preserve">6. </w:t>
      </w:r>
      <w:proofErr w:type="spellStart"/>
      <w:r>
        <w:rPr>
          <w:rFonts w:ascii="Arial" w:eastAsia="Arial" w:hAnsi="Arial"/>
        </w:rPr>
        <w:t>Работа</w:t>
      </w:r>
      <w:proofErr w:type="spellEnd"/>
      <w:r>
        <w:rPr>
          <w:rFonts w:ascii="Arial" w:eastAsia="Arial" w:hAnsi="Arial"/>
        </w:rPr>
        <w:t xml:space="preserve"> </w:t>
      </w:r>
      <w:proofErr w:type="spellStart"/>
      <w:r>
        <w:rPr>
          <w:rFonts w:ascii="Arial" w:eastAsia="Arial" w:hAnsi="Arial"/>
        </w:rPr>
        <w:t>погрузочной</w:t>
      </w:r>
      <w:proofErr w:type="spellEnd"/>
      <w:r>
        <w:rPr>
          <w:rFonts w:ascii="Arial" w:eastAsia="Arial" w:hAnsi="Arial"/>
        </w:rPr>
        <w:t xml:space="preserve"> </w:t>
      </w:r>
      <w:proofErr w:type="spellStart"/>
      <w:r>
        <w:rPr>
          <w:rFonts w:ascii="Arial" w:eastAsia="Arial" w:hAnsi="Arial"/>
        </w:rPr>
        <w:t>техники</w:t>
      </w:r>
      <w:proofErr w:type="spellEnd"/>
    </w:p>
    <w:p w14:paraId="3EB9830B" w14:textId="77777777" w:rsidR="0006015F" w:rsidRPr="00635D04" w:rsidRDefault="00155075">
      <w:pPr>
        <w:spacing w:after="60" w:line="252" w:lineRule="auto"/>
        <w:ind w:left="312" w:hanging="312"/>
        <w:rPr>
          <w:lang w:val="ru-RU"/>
        </w:rPr>
      </w:pPr>
      <w:r w:rsidRPr="00635D04">
        <w:rPr>
          <w:b/>
          <w:lang w:val="ru-RU"/>
        </w:rPr>
        <w:t xml:space="preserve">1. </w:t>
      </w:r>
      <w:r w:rsidRPr="00635D04">
        <w:rPr>
          <w:lang w:val="ru-RU"/>
        </w:rPr>
        <w:t>Подъезжайте к стеллажу со скоростью, позволяющей полностью контролировать технику и груз.</w:t>
      </w:r>
    </w:p>
    <w:p w14:paraId="6DE50B98" w14:textId="77777777" w:rsidR="0006015F" w:rsidRPr="00635D04" w:rsidRDefault="00155075">
      <w:pPr>
        <w:spacing w:after="60" w:line="252" w:lineRule="auto"/>
        <w:ind w:left="312" w:hanging="312"/>
        <w:rPr>
          <w:lang w:val="ru-RU"/>
        </w:rPr>
      </w:pPr>
      <w:r w:rsidRPr="00635D04">
        <w:rPr>
          <w:b/>
          <w:lang w:val="ru-RU"/>
        </w:rPr>
        <w:t xml:space="preserve">2. </w:t>
      </w:r>
      <w:r w:rsidRPr="00635D04">
        <w:rPr>
          <w:lang w:val="ru-RU"/>
        </w:rPr>
        <w:t xml:space="preserve">Перед установкой поддона выровняйте и отцентрируйте вилы. Подъем и опускание выполняйте плавно, без </w:t>
      </w:r>
      <w:r w:rsidRPr="00635D04">
        <w:rPr>
          <w:lang w:val="ru-RU"/>
        </w:rPr>
        <w:t>рывков и ударов.</w:t>
      </w:r>
    </w:p>
    <w:p w14:paraId="06FAB4D1" w14:textId="77777777" w:rsidR="0006015F" w:rsidRPr="00635D04" w:rsidRDefault="00155075">
      <w:pPr>
        <w:spacing w:after="60" w:line="252" w:lineRule="auto"/>
        <w:ind w:left="312" w:hanging="312"/>
        <w:rPr>
          <w:lang w:val="ru-RU"/>
        </w:rPr>
      </w:pPr>
      <w:r w:rsidRPr="00635D04">
        <w:rPr>
          <w:b/>
          <w:lang w:val="ru-RU"/>
        </w:rPr>
        <w:t xml:space="preserve">3. </w:t>
      </w:r>
      <w:r w:rsidRPr="00635D04">
        <w:rPr>
          <w:lang w:val="ru-RU"/>
        </w:rPr>
        <w:t>Устанавливайте поддон на обе балки одновременно. После опускания убедитесь, что поддон имеет надежную опору.</w:t>
      </w:r>
    </w:p>
    <w:p w14:paraId="5AF76D4C" w14:textId="77777777" w:rsidR="0006015F" w:rsidRPr="00635D04" w:rsidRDefault="00155075">
      <w:pPr>
        <w:spacing w:after="60" w:line="252" w:lineRule="auto"/>
        <w:ind w:left="312" w:hanging="312"/>
        <w:rPr>
          <w:lang w:val="ru-RU"/>
        </w:rPr>
      </w:pPr>
      <w:r w:rsidRPr="00635D04">
        <w:rPr>
          <w:b/>
          <w:lang w:val="ru-RU"/>
        </w:rPr>
        <w:t xml:space="preserve">4. </w:t>
      </w:r>
      <w:r w:rsidRPr="00635D04">
        <w:rPr>
          <w:lang w:val="ru-RU"/>
        </w:rPr>
        <w:t>Если требуется скорректировать положение поддона, сначала приподнимите его над балками. Не перемещайте поддон волочением или</w:t>
      </w:r>
      <w:r w:rsidRPr="00635D04">
        <w:rPr>
          <w:lang w:val="ru-RU"/>
        </w:rPr>
        <w:t xml:space="preserve"> толканием по балкам.</w:t>
      </w:r>
    </w:p>
    <w:p w14:paraId="6128DF5D" w14:textId="77777777" w:rsidR="0006015F" w:rsidRPr="00635D04" w:rsidRDefault="00155075">
      <w:pPr>
        <w:spacing w:after="60" w:line="252" w:lineRule="auto"/>
        <w:ind w:left="312" w:hanging="312"/>
        <w:rPr>
          <w:lang w:val="ru-RU"/>
        </w:rPr>
      </w:pPr>
      <w:r w:rsidRPr="00635D04">
        <w:rPr>
          <w:b/>
          <w:lang w:val="ru-RU"/>
        </w:rPr>
        <w:t xml:space="preserve">5. </w:t>
      </w:r>
      <w:r w:rsidRPr="00635D04">
        <w:rPr>
          <w:lang w:val="ru-RU"/>
        </w:rPr>
        <w:t>Оператор должен видеть опорные элементы стеллажа и контролировать зазоры при установке и снятии груза.</w:t>
      </w:r>
    </w:p>
    <w:p w14:paraId="780DDC0E" w14:textId="77777777" w:rsidR="0006015F" w:rsidRPr="00635D04" w:rsidRDefault="00155075">
      <w:pPr>
        <w:spacing w:after="60" w:line="252" w:lineRule="auto"/>
        <w:ind w:left="312" w:hanging="312"/>
        <w:rPr>
          <w:lang w:val="ru-RU"/>
        </w:rPr>
      </w:pPr>
      <w:r w:rsidRPr="00635D04">
        <w:rPr>
          <w:b/>
          <w:lang w:val="ru-RU"/>
        </w:rPr>
        <w:t xml:space="preserve">6. </w:t>
      </w:r>
      <w:r w:rsidRPr="00635D04">
        <w:rPr>
          <w:lang w:val="ru-RU"/>
        </w:rPr>
        <w:t>При любом ударе погрузочной техники по стеллажу немедленно прекратите операции на поврежденном участке и действуйте по раздел</w:t>
      </w:r>
      <w:r w:rsidRPr="00635D04">
        <w:rPr>
          <w:lang w:val="ru-RU"/>
        </w:rPr>
        <w:t>у 8 настоящих Правил.</w:t>
      </w:r>
    </w:p>
    <w:p w14:paraId="46C00D28" w14:textId="77777777" w:rsidR="0006015F" w:rsidRDefault="00155075">
      <w:pPr>
        <w:pStyle w:val="1"/>
      </w:pPr>
      <w:r>
        <w:rPr>
          <w:rFonts w:ascii="Arial" w:eastAsia="Arial" w:hAnsi="Arial"/>
        </w:rPr>
        <w:lastRenderedPageBreak/>
        <w:t xml:space="preserve">7. </w:t>
      </w:r>
      <w:proofErr w:type="spellStart"/>
      <w:r>
        <w:rPr>
          <w:rFonts w:ascii="Arial" w:eastAsia="Arial" w:hAnsi="Arial"/>
        </w:rPr>
        <w:t>Категорически</w:t>
      </w:r>
      <w:proofErr w:type="spellEnd"/>
      <w:r>
        <w:rPr>
          <w:rFonts w:ascii="Arial" w:eastAsia="Arial" w:hAnsi="Arial"/>
        </w:rPr>
        <w:t xml:space="preserve"> </w:t>
      </w:r>
      <w:proofErr w:type="spellStart"/>
      <w:r>
        <w:rPr>
          <w:rFonts w:ascii="Arial" w:eastAsia="Arial" w:hAnsi="Arial"/>
        </w:rPr>
        <w:t>запрещается</w:t>
      </w:r>
      <w:proofErr w:type="spellEnd"/>
    </w:p>
    <w:p w14:paraId="50C58BFA" w14:textId="77777777" w:rsidR="0006015F" w:rsidRPr="00635D04" w:rsidRDefault="00155075">
      <w:pPr>
        <w:pStyle w:val="a0"/>
        <w:spacing w:after="50" w:line="250" w:lineRule="auto"/>
        <w:ind w:left="312" w:hanging="142"/>
        <w:rPr>
          <w:lang w:val="ru-RU"/>
        </w:rPr>
      </w:pPr>
      <w:r w:rsidRPr="00635D04">
        <w:rPr>
          <w:lang w:val="ru-RU"/>
        </w:rPr>
        <w:t>превышать допустимую нагрузку на уровень хранения, секцию или раму;</w:t>
      </w:r>
    </w:p>
    <w:p w14:paraId="4597C47F" w14:textId="77777777" w:rsidR="0006015F" w:rsidRPr="00635D04" w:rsidRDefault="00155075">
      <w:pPr>
        <w:pStyle w:val="a0"/>
        <w:spacing w:after="50" w:line="250" w:lineRule="auto"/>
        <w:ind w:left="312" w:hanging="142"/>
        <w:rPr>
          <w:lang w:val="ru-RU"/>
        </w:rPr>
      </w:pPr>
      <w:r w:rsidRPr="00635D04">
        <w:rPr>
          <w:lang w:val="ru-RU"/>
        </w:rPr>
        <w:t>эксплуатировать стеллаж при отсутствии предусмотренного конструкцией фиксатора балки, при ослабленном/поврежденном креплении либо при изв</w:t>
      </w:r>
      <w:r w:rsidRPr="00635D04">
        <w:rPr>
          <w:lang w:val="ru-RU"/>
        </w:rPr>
        <w:t>естном недопустимом повреждении;</w:t>
      </w:r>
    </w:p>
    <w:p w14:paraId="6A5A0B55" w14:textId="77777777" w:rsidR="0006015F" w:rsidRPr="00635D04" w:rsidRDefault="00155075">
      <w:pPr>
        <w:pStyle w:val="a0"/>
        <w:spacing w:after="50" w:line="250" w:lineRule="auto"/>
        <w:ind w:left="312" w:hanging="142"/>
        <w:rPr>
          <w:lang w:val="ru-RU"/>
        </w:rPr>
      </w:pPr>
      <w:r w:rsidRPr="00635D04">
        <w:rPr>
          <w:lang w:val="ru-RU"/>
        </w:rPr>
        <w:t>наносить удары по стойкам, рамам, балкам и другим элементам стеллажа;</w:t>
      </w:r>
    </w:p>
    <w:p w14:paraId="1B71BBDC" w14:textId="77777777" w:rsidR="0006015F" w:rsidRPr="00635D04" w:rsidRDefault="00155075">
      <w:pPr>
        <w:pStyle w:val="a0"/>
        <w:spacing w:after="50" w:line="250" w:lineRule="auto"/>
        <w:ind w:left="312" w:hanging="142"/>
        <w:rPr>
          <w:lang w:val="ru-RU"/>
        </w:rPr>
      </w:pPr>
      <w:r w:rsidRPr="00635D04">
        <w:rPr>
          <w:lang w:val="ru-RU"/>
        </w:rPr>
        <w:t>залезать на стеллаж или использовать его элементы как лестницу;</w:t>
      </w:r>
    </w:p>
    <w:p w14:paraId="7540A3B0" w14:textId="77777777" w:rsidR="0006015F" w:rsidRPr="00635D04" w:rsidRDefault="00155075">
      <w:pPr>
        <w:pStyle w:val="a0"/>
        <w:spacing w:after="50" w:line="250" w:lineRule="auto"/>
        <w:ind w:left="312" w:hanging="142"/>
        <w:rPr>
          <w:lang w:val="ru-RU"/>
        </w:rPr>
      </w:pPr>
      <w:r w:rsidRPr="00635D04">
        <w:rPr>
          <w:lang w:val="ru-RU"/>
        </w:rPr>
        <w:t>поднимать людей на вилах погрузчика или на паллете и находиться под поднятым грузом;</w:t>
      </w:r>
    </w:p>
    <w:p w14:paraId="4BD47CB1" w14:textId="77777777" w:rsidR="0006015F" w:rsidRPr="00635D04" w:rsidRDefault="00155075">
      <w:pPr>
        <w:pStyle w:val="a0"/>
        <w:spacing w:after="50" w:line="250" w:lineRule="auto"/>
        <w:ind w:left="312" w:hanging="142"/>
        <w:rPr>
          <w:lang w:val="ru-RU"/>
        </w:rPr>
      </w:pPr>
      <w:r w:rsidRPr="00635D04">
        <w:rPr>
          <w:lang w:val="ru-RU"/>
        </w:rPr>
        <w:t>испо</w:t>
      </w:r>
      <w:r w:rsidRPr="00635D04">
        <w:rPr>
          <w:lang w:val="ru-RU"/>
        </w:rPr>
        <w:t>льзовать стеллаж как опору для талей, кран-балок, трубопроводов, строительных конструкций или другого оборудования, если это не предусмотрено проектом;</w:t>
      </w:r>
    </w:p>
    <w:p w14:paraId="74FCAD38" w14:textId="4B81952D" w:rsidR="00175C8A" w:rsidRDefault="00175C8A">
      <w:pPr>
        <w:pStyle w:val="a0"/>
        <w:spacing w:after="50" w:line="250" w:lineRule="auto"/>
        <w:ind w:left="312" w:hanging="142"/>
        <w:rPr>
          <w:lang w:val="ru-RU"/>
        </w:rPr>
      </w:pPr>
      <w:r>
        <w:rPr>
          <w:lang w:val="ru-RU"/>
        </w:rPr>
        <w:t xml:space="preserve">изменять конфигурацию стеллажа </w:t>
      </w:r>
      <w:proofErr w:type="gramStart"/>
      <w:r>
        <w:rPr>
          <w:lang w:val="ru-RU"/>
        </w:rPr>
        <w:t>без предварительных расчетов</w:t>
      </w:r>
      <w:proofErr w:type="gramEnd"/>
      <w:r>
        <w:rPr>
          <w:lang w:val="ru-RU"/>
        </w:rPr>
        <w:t xml:space="preserve"> выполненных изготовителем / поставщиком / экспертной организацией.</w:t>
      </w:r>
    </w:p>
    <w:p w14:paraId="31C05F8E" w14:textId="6D085DA0" w:rsidR="0006015F" w:rsidRPr="00635D04" w:rsidRDefault="00155075">
      <w:pPr>
        <w:pStyle w:val="a0"/>
        <w:spacing w:after="50" w:line="250" w:lineRule="auto"/>
        <w:ind w:left="312" w:hanging="142"/>
        <w:rPr>
          <w:lang w:val="ru-RU"/>
        </w:rPr>
      </w:pPr>
      <w:r w:rsidRPr="00635D04">
        <w:rPr>
          <w:lang w:val="ru-RU"/>
        </w:rPr>
        <w:t>самостоятельно править, сваривать, сверлить, резать или иным способом ремонтировать несущие элементы;</w:t>
      </w:r>
    </w:p>
    <w:p w14:paraId="3C1E887A" w14:textId="77777777" w:rsidR="0006015F" w:rsidRPr="00635D04" w:rsidRDefault="00155075">
      <w:pPr>
        <w:pStyle w:val="a0"/>
        <w:spacing w:after="50" w:line="250" w:lineRule="auto"/>
        <w:ind w:left="312" w:hanging="142"/>
        <w:rPr>
          <w:lang w:val="ru-RU"/>
        </w:rPr>
      </w:pPr>
      <w:r w:rsidRPr="00635D04">
        <w:rPr>
          <w:lang w:val="ru-RU"/>
        </w:rPr>
        <w:t xml:space="preserve">снимать, переставлять или изменять анкеры, раскосы, </w:t>
      </w:r>
      <w:proofErr w:type="spellStart"/>
      <w:r w:rsidRPr="00635D04">
        <w:rPr>
          <w:lang w:val="ru-RU"/>
        </w:rPr>
        <w:t>межрамные</w:t>
      </w:r>
      <w:proofErr w:type="spellEnd"/>
      <w:r w:rsidRPr="00635D04">
        <w:rPr>
          <w:lang w:val="ru-RU"/>
        </w:rPr>
        <w:t xml:space="preserve"> связи, балки и иные элементы без соблюдения требований раздела 10;</w:t>
      </w:r>
    </w:p>
    <w:p w14:paraId="7A668B81" w14:textId="77777777" w:rsidR="0006015F" w:rsidRPr="00635D04" w:rsidRDefault="00155075">
      <w:pPr>
        <w:pStyle w:val="a0"/>
        <w:spacing w:after="50" w:line="250" w:lineRule="auto"/>
        <w:ind w:left="312" w:hanging="142"/>
        <w:rPr>
          <w:lang w:val="ru-RU"/>
        </w:rPr>
      </w:pPr>
      <w:r w:rsidRPr="00635D04">
        <w:rPr>
          <w:lang w:val="ru-RU"/>
        </w:rPr>
        <w:t>ра</w:t>
      </w:r>
      <w:r w:rsidRPr="00635D04">
        <w:rPr>
          <w:lang w:val="ru-RU"/>
        </w:rPr>
        <w:t>змещать груз в проходах и рабочих коридорах.</w:t>
      </w:r>
    </w:p>
    <w:p w14:paraId="4B02D63D" w14:textId="77777777" w:rsidR="0006015F" w:rsidRPr="00635D04" w:rsidRDefault="00155075">
      <w:pPr>
        <w:pStyle w:val="1"/>
        <w:rPr>
          <w:lang w:val="ru-RU"/>
        </w:rPr>
      </w:pPr>
      <w:r w:rsidRPr="00635D04">
        <w:rPr>
          <w:rFonts w:ascii="Arial" w:eastAsia="Arial" w:hAnsi="Arial"/>
          <w:lang w:val="ru-RU"/>
        </w:rPr>
        <w:t>8. Действия при ударе, повреждении или деформации</w:t>
      </w:r>
    </w:p>
    <w:tbl>
      <w:tblPr>
        <w:tblW w:w="0" w:type="auto"/>
        <w:jc w:val="center"/>
        <w:tblLook w:val="04A0" w:firstRow="1" w:lastRow="0" w:firstColumn="1" w:lastColumn="0" w:noHBand="0" w:noVBand="1"/>
      </w:tblPr>
      <w:tblGrid>
        <w:gridCol w:w="10285"/>
      </w:tblGrid>
      <w:tr w:rsidR="0006015F" w:rsidRPr="007868B1" w14:paraId="5D469A0D" w14:textId="77777777">
        <w:trPr>
          <w:jc w:val="center"/>
        </w:trPr>
        <w:tc>
          <w:tcPr>
            <w:tcW w:w="10285" w:type="dxa"/>
            <w:tcBorders>
              <w:top w:val="single" w:sz="6" w:space="0" w:color="B4B8BF"/>
              <w:left w:val="single" w:sz="6" w:space="0" w:color="B4B8BF"/>
              <w:bottom w:val="single" w:sz="6" w:space="0" w:color="B4B8BF"/>
              <w:right w:val="single" w:sz="6" w:space="0" w:color="B4B8BF"/>
            </w:tcBorders>
            <w:shd w:val="clear" w:color="auto" w:fill="F5F0EA"/>
            <w:tcMar>
              <w:top w:w="120" w:type="dxa"/>
              <w:left w:w="160" w:type="dxa"/>
              <w:bottom w:w="120" w:type="dxa"/>
              <w:right w:w="160" w:type="dxa"/>
            </w:tcMar>
          </w:tcPr>
          <w:p w14:paraId="46E1BE19" w14:textId="77777777" w:rsidR="0006015F" w:rsidRPr="00635D04" w:rsidRDefault="00155075">
            <w:pPr>
              <w:spacing w:after="40"/>
              <w:rPr>
                <w:lang w:val="ru-RU"/>
              </w:rPr>
            </w:pPr>
            <w:r w:rsidRPr="00635D04">
              <w:rPr>
                <w:b/>
                <w:lang w:val="ru-RU"/>
              </w:rPr>
              <w:t xml:space="preserve">Важно. </w:t>
            </w:r>
            <w:r w:rsidRPr="00635D04">
              <w:rPr>
                <w:lang w:val="ru-RU"/>
              </w:rPr>
              <w:t xml:space="preserve">Повреждение стеллажа нельзя оценивать только «на глаз». Классификацию повреждений выполняет ответственный/квалифицированный специалист по </w:t>
            </w:r>
            <w:r w:rsidRPr="00635D04">
              <w:rPr>
                <w:lang w:val="ru-RU"/>
              </w:rPr>
              <w:t>требованиям ГОСТ Р 55525-2017 и документации изготовителя.</w:t>
            </w:r>
          </w:p>
        </w:tc>
      </w:tr>
    </w:tbl>
    <w:p w14:paraId="7890BDCF" w14:textId="77777777" w:rsidR="0006015F" w:rsidRPr="00635D04" w:rsidRDefault="00155075">
      <w:pPr>
        <w:spacing w:after="60" w:line="252" w:lineRule="auto"/>
        <w:ind w:left="312" w:hanging="312"/>
        <w:rPr>
          <w:lang w:val="ru-RU"/>
        </w:rPr>
      </w:pPr>
      <w:r w:rsidRPr="00635D04">
        <w:rPr>
          <w:b/>
          <w:lang w:val="ru-RU"/>
        </w:rPr>
        <w:t xml:space="preserve">1. </w:t>
      </w:r>
      <w:r w:rsidRPr="00635D04">
        <w:rPr>
          <w:lang w:val="ru-RU"/>
        </w:rPr>
        <w:t>Остановить погрузочно-разгрузочные операции в зоне повреждения и сообщить сотруднику, ответственному за эксплуатацию стеллажей.</w:t>
      </w:r>
    </w:p>
    <w:p w14:paraId="63CEAD47" w14:textId="77777777" w:rsidR="0006015F" w:rsidRPr="00635D04" w:rsidRDefault="00155075">
      <w:pPr>
        <w:spacing w:after="60" w:line="252" w:lineRule="auto"/>
        <w:ind w:left="312" w:hanging="312"/>
        <w:rPr>
          <w:lang w:val="ru-RU"/>
        </w:rPr>
      </w:pPr>
      <w:r w:rsidRPr="00635D04">
        <w:rPr>
          <w:b/>
          <w:lang w:val="ru-RU"/>
        </w:rPr>
        <w:t xml:space="preserve">2. </w:t>
      </w:r>
      <w:r w:rsidRPr="00635D04">
        <w:rPr>
          <w:lang w:val="ru-RU"/>
        </w:rPr>
        <w:t xml:space="preserve">С поврежденной балки незамедлительно снять нагрузку (п. </w:t>
      </w:r>
      <w:r w:rsidRPr="00635D04">
        <w:rPr>
          <w:lang w:val="ru-RU"/>
        </w:rPr>
        <w:t>10.3.1 ГОСТ Р 55525-2017).</w:t>
      </w:r>
    </w:p>
    <w:p w14:paraId="0ADA5909" w14:textId="77777777" w:rsidR="0006015F" w:rsidRPr="00635D04" w:rsidRDefault="00155075">
      <w:pPr>
        <w:spacing w:after="60" w:line="252" w:lineRule="auto"/>
        <w:ind w:left="312" w:hanging="312"/>
        <w:rPr>
          <w:lang w:val="ru-RU"/>
        </w:rPr>
      </w:pPr>
      <w:r w:rsidRPr="00635D04">
        <w:rPr>
          <w:b/>
          <w:lang w:val="ru-RU"/>
        </w:rPr>
        <w:t xml:space="preserve">3. </w:t>
      </w:r>
      <w:r w:rsidRPr="00635D04">
        <w:rPr>
          <w:lang w:val="ru-RU"/>
        </w:rPr>
        <w:t>Если повреждена стойка или рама, провести классификацию повреждения по приложению Б ГОСТ Р 55525-2017. При недопустимом повреждении стойки разгружают по одной секции с каждой стороны от поврежденной стойки.</w:t>
      </w:r>
    </w:p>
    <w:p w14:paraId="75965262" w14:textId="77777777" w:rsidR="0006015F" w:rsidRPr="00635D04" w:rsidRDefault="00155075">
      <w:pPr>
        <w:spacing w:after="60" w:line="252" w:lineRule="auto"/>
        <w:ind w:left="312" w:hanging="312"/>
        <w:rPr>
          <w:lang w:val="ru-RU"/>
        </w:rPr>
      </w:pPr>
      <w:r w:rsidRPr="00635D04">
        <w:rPr>
          <w:b/>
          <w:lang w:val="ru-RU"/>
        </w:rPr>
        <w:t xml:space="preserve">4. </w:t>
      </w:r>
      <w:r w:rsidRPr="00635D04">
        <w:rPr>
          <w:lang w:val="ru-RU"/>
        </w:rPr>
        <w:t>Повреждения бало</w:t>
      </w:r>
      <w:r w:rsidRPr="00635D04">
        <w:rPr>
          <w:lang w:val="ru-RU"/>
        </w:rPr>
        <w:t>к оценивают по данным изготовителя. Вращение стойки в месте крепления к полу не допускается (приложение Б ГОСТ Р 55525-2017).</w:t>
      </w:r>
    </w:p>
    <w:p w14:paraId="22E36893" w14:textId="784385B5" w:rsidR="0006015F" w:rsidRPr="00635D04" w:rsidRDefault="00155075">
      <w:pPr>
        <w:spacing w:after="60" w:line="252" w:lineRule="auto"/>
        <w:ind w:left="312" w:hanging="312"/>
        <w:rPr>
          <w:lang w:val="ru-RU"/>
        </w:rPr>
      </w:pPr>
      <w:r w:rsidRPr="00635D04">
        <w:rPr>
          <w:b/>
          <w:lang w:val="ru-RU"/>
        </w:rPr>
        <w:t xml:space="preserve">5. </w:t>
      </w:r>
      <w:r w:rsidRPr="00635D04">
        <w:rPr>
          <w:lang w:val="ru-RU"/>
        </w:rPr>
        <w:t xml:space="preserve">До устранения опасного дефекта не возобновлять эксплуатацию участка. Недопустимо </w:t>
      </w:r>
      <w:r w:rsidR="002C777A">
        <w:rPr>
          <w:lang w:val="ru-RU"/>
        </w:rPr>
        <w:t>п</w:t>
      </w:r>
      <w:r w:rsidRPr="00635D04">
        <w:rPr>
          <w:lang w:val="ru-RU"/>
        </w:rPr>
        <w:t>оврежденный элемент править, сваривать или во</w:t>
      </w:r>
      <w:r w:rsidRPr="00635D04">
        <w:rPr>
          <w:lang w:val="ru-RU"/>
        </w:rPr>
        <w:t>сстанавливать самодельным способом.</w:t>
      </w:r>
    </w:p>
    <w:p w14:paraId="092F8355" w14:textId="77777777" w:rsidR="0006015F" w:rsidRPr="00635D04" w:rsidRDefault="00155075">
      <w:pPr>
        <w:spacing w:after="60" w:line="252" w:lineRule="auto"/>
        <w:ind w:left="312" w:hanging="312"/>
        <w:rPr>
          <w:lang w:val="ru-RU"/>
        </w:rPr>
      </w:pPr>
      <w:r w:rsidRPr="00635D04">
        <w:rPr>
          <w:b/>
          <w:lang w:val="ru-RU"/>
        </w:rPr>
        <w:t xml:space="preserve">6. </w:t>
      </w:r>
      <w:r w:rsidRPr="00635D04">
        <w:rPr>
          <w:lang w:val="ru-RU"/>
        </w:rPr>
        <w:t>После устранения повреждения проверить крепления, анкеры, фиксаторы и положение элементов, затронутых ударом.</w:t>
      </w:r>
    </w:p>
    <w:p w14:paraId="7ECE02A1" w14:textId="77777777" w:rsidR="0006015F" w:rsidRPr="00635D04" w:rsidRDefault="00155075">
      <w:pPr>
        <w:pStyle w:val="1"/>
        <w:rPr>
          <w:lang w:val="ru-RU"/>
        </w:rPr>
      </w:pPr>
      <w:r w:rsidRPr="00635D04">
        <w:rPr>
          <w:rFonts w:ascii="Arial" w:eastAsia="Arial" w:hAnsi="Arial"/>
          <w:lang w:val="ru-RU"/>
        </w:rPr>
        <w:t>9. Технические освидетельствования</w:t>
      </w:r>
    </w:p>
    <w:p w14:paraId="4047E7E1" w14:textId="77777777" w:rsidR="0006015F" w:rsidRPr="00635D04" w:rsidRDefault="00155075">
      <w:pPr>
        <w:rPr>
          <w:lang w:val="ru-RU"/>
        </w:rPr>
      </w:pPr>
      <w:r w:rsidRPr="00635D04">
        <w:rPr>
          <w:lang w:val="ru-RU"/>
        </w:rPr>
        <w:t xml:space="preserve">Ответственный за эксплуатацию организует частичное и полное техническое </w:t>
      </w:r>
      <w:r w:rsidRPr="00635D04">
        <w:rPr>
          <w:lang w:val="ru-RU"/>
        </w:rPr>
        <w:t>освидетельствование стеллажей (п. 10.3 ГОСТ Р 55525-2017).</w:t>
      </w:r>
    </w:p>
    <w:p w14:paraId="2197734A" w14:textId="77777777" w:rsidR="0006015F" w:rsidRDefault="00155075">
      <w:pPr>
        <w:pStyle w:val="21"/>
      </w:pPr>
      <w:r>
        <w:rPr>
          <w:rFonts w:ascii="Arial" w:eastAsia="Arial" w:hAnsi="Arial"/>
        </w:rPr>
        <w:t xml:space="preserve">9.1. </w:t>
      </w:r>
      <w:proofErr w:type="spellStart"/>
      <w:r>
        <w:rPr>
          <w:rFonts w:ascii="Arial" w:eastAsia="Arial" w:hAnsi="Arial"/>
        </w:rPr>
        <w:t>Частичное</w:t>
      </w:r>
      <w:proofErr w:type="spellEnd"/>
      <w:r>
        <w:rPr>
          <w:rFonts w:ascii="Arial" w:eastAsia="Arial" w:hAnsi="Arial"/>
        </w:rPr>
        <w:t xml:space="preserve"> </w:t>
      </w:r>
      <w:proofErr w:type="spellStart"/>
      <w:r>
        <w:rPr>
          <w:rFonts w:ascii="Arial" w:eastAsia="Arial" w:hAnsi="Arial"/>
        </w:rPr>
        <w:t>техническое</w:t>
      </w:r>
      <w:proofErr w:type="spellEnd"/>
      <w:r>
        <w:rPr>
          <w:rFonts w:ascii="Arial" w:eastAsia="Arial" w:hAnsi="Arial"/>
        </w:rPr>
        <w:t xml:space="preserve"> </w:t>
      </w:r>
      <w:proofErr w:type="spellStart"/>
      <w:r>
        <w:rPr>
          <w:rFonts w:ascii="Arial" w:eastAsia="Arial" w:hAnsi="Arial"/>
        </w:rPr>
        <w:t>освидетельствование</w:t>
      </w:r>
      <w:proofErr w:type="spellEnd"/>
    </w:p>
    <w:p w14:paraId="4A2E9B79" w14:textId="77777777" w:rsidR="0006015F" w:rsidRPr="00635D04" w:rsidRDefault="00155075">
      <w:pPr>
        <w:pStyle w:val="a0"/>
        <w:spacing w:after="50" w:line="250" w:lineRule="auto"/>
        <w:ind w:left="312" w:hanging="142"/>
        <w:rPr>
          <w:lang w:val="ru-RU"/>
        </w:rPr>
      </w:pPr>
      <w:r w:rsidRPr="00635D04">
        <w:rPr>
          <w:lang w:val="ru-RU"/>
        </w:rPr>
        <w:t>Проводится не реже одного раза в неделю специалистами, аттестованными на знание требований ГОСТ Р 55525-2017.</w:t>
      </w:r>
    </w:p>
    <w:p w14:paraId="790F56A2" w14:textId="77777777" w:rsidR="0006015F" w:rsidRDefault="00155075">
      <w:pPr>
        <w:pStyle w:val="a0"/>
        <w:spacing w:after="50" w:line="250" w:lineRule="auto"/>
        <w:ind w:left="312" w:hanging="142"/>
      </w:pPr>
      <w:proofErr w:type="spellStart"/>
      <w:r>
        <w:t>Результаты</w:t>
      </w:r>
      <w:proofErr w:type="spellEnd"/>
      <w:r>
        <w:t xml:space="preserve"> </w:t>
      </w:r>
      <w:proofErr w:type="spellStart"/>
      <w:r>
        <w:t>заносятся</w:t>
      </w:r>
      <w:proofErr w:type="spellEnd"/>
      <w:r>
        <w:t xml:space="preserve"> в </w:t>
      </w:r>
      <w:proofErr w:type="spellStart"/>
      <w:r>
        <w:t>журнал</w:t>
      </w:r>
      <w:proofErr w:type="spellEnd"/>
      <w:r>
        <w:t>.</w:t>
      </w:r>
    </w:p>
    <w:p w14:paraId="5C7B7159" w14:textId="77777777" w:rsidR="0006015F" w:rsidRPr="00635D04" w:rsidRDefault="00155075">
      <w:pPr>
        <w:pStyle w:val="a0"/>
        <w:spacing w:after="50" w:line="250" w:lineRule="auto"/>
        <w:ind w:left="312" w:hanging="142"/>
        <w:rPr>
          <w:lang w:val="ru-RU"/>
        </w:rPr>
      </w:pPr>
      <w:r w:rsidRPr="00635D04">
        <w:rPr>
          <w:lang w:val="ru-RU"/>
        </w:rPr>
        <w:t>Проверяют</w:t>
      </w:r>
      <w:r w:rsidRPr="00635D04">
        <w:rPr>
          <w:lang w:val="ru-RU"/>
        </w:rPr>
        <w:t xml:space="preserve"> наличие повреждений и фиксаторов балок; выявленные повреждения классифицируют, а опасные участки разгружают в соответствии с разделом 8.</w:t>
      </w:r>
    </w:p>
    <w:p w14:paraId="06B83DC6" w14:textId="77777777" w:rsidR="0006015F" w:rsidRDefault="00155075">
      <w:pPr>
        <w:pStyle w:val="21"/>
      </w:pPr>
      <w:r>
        <w:rPr>
          <w:rFonts w:ascii="Arial" w:eastAsia="Arial" w:hAnsi="Arial"/>
        </w:rPr>
        <w:t xml:space="preserve">9.2. </w:t>
      </w:r>
      <w:proofErr w:type="spellStart"/>
      <w:r>
        <w:rPr>
          <w:rFonts w:ascii="Arial" w:eastAsia="Arial" w:hAnsi="Arial"/>
        </w:rPr>
        <w:t>Полное</w:t>
      </w:r>
      <w:proofErr w:type="spellEnd"/>
      <w:r>
        <w:rPr>
          <w:rFonts w:ascii="Arial" w:eastAsia="Arial" w:hAnsi="Arial"/>
        </w:rPr>
        <w:t xml:space="preserve"> </w:t>
      </w:r>
      <w:proofErr w:type="spellStart"/>
      <w:r>
        <w:rPr>
          <w:rFonts w:ascii="Arial" w:eastAsia="Arial" w:hAnsi="Arial"/>
        </w:rPr>
        <w:t>техническое</w:t>
      </w:r>
      <w:proofErr w:type="spellEnd"/>
      <w:r>
        <w:rPr>
          <w:rFonts w:ascii="Arial" w:eastAsia="Arial" w:hAnsi="Arial"/>
        </w:rPr>
        <w:t xml:space="preserve"> </w:t>
      </w:r>
      <w:proofErr w:type="spellStart"/>
      <w:r>
        <w:rPr>
          <w:rFonts w:ascii="Arial" w:eastAsia="Arial" w:hAnsi="Arial"/>
        </w:rPr>
        <w:t>освидетельствование</w:t>
      </w:r>
      <w:proofErr w:type="spellEnd"/>
    </w:p>
    <w:p w14:paraId="6526919F" w14:textId="77777777" w:rsidR="0006015F" w:rsidRPr="00635D04" w:rsidRDefault="00155075">
      <w:pPr>
        <w:pStyle w:val="a0"/>
        <w:spacing w:after="50" w:line="250" w:lineRule="auto"/>
        <w:ind w:left="312" w:hanging="142"/>
        <w:rPr>
          <w:lang w:val="ru-RU"/>
        </w:rPr>
      </w:pPr>
      <w:r w:rsidRPr="00635D04">
        <w:rPr>
          <w:lang w:val="ru-RU"/>
        </w:rPr>
        <w:t>Проводится не реже одного раза в 12 месяцев предприятием-изготовителем либ</w:t>
      </w:r>
      <w:r w:rsidRPr="00635D04">
        <w:rPr>
          <w:lang w:val="ru-RU"/>
        </w:rPr>
        <w:t>о организацией, аккредитованной в национальной системе аккредитации как испытательная лаборатория с соответствующей областью аккредитации.</w:t>
      </w:r>
    </w:p>
    <w:p w14:paraId="13AD5F8D" w14:textId="77777777" w:rsidR="0006015F" w:rsidRPr="00635D04" w:rsidRDefault="00155075">
      <w:pPr>
        <w:pStyle w:val="a0"/>
        <w:spacing w:after="50" w:line="250" w:lineRule="auto"/>
        <w:ind w:left="312" w:hanging="142"/>
        <w:rPr>
          <w:lang w:val="ru-RU"/>
        </w:rPr>
      </w:pPr>
      <w:r w:rsidRPr="00635D04">
        <w:rPr>
          <w:lang w:val="ru-RU"/>
        </w:rPr>
        <w:t>Включает измерительный и визуальный контроль, проверку анкеров и болтовых соединений, наличие фиксаторов, поиск повре</w:t>
      </w:r>
      <w:r w:rsidRPr="00635D04">
        <w:rPr>
          <w:lang w:val="ru-RU"/>
        </w:rPr>
        <w:t>ждений на всех уровнях хранения и общий анализ технического состояния.</w:t>
      </w:r>
    </w:p>
    <w:p w14:paraId="7D374F14" w14:textId="77777777" w:rsidR="0006015F" w:rsidRPr="00635D04" w:rsidRDefault="00155075">
      <w:pPr>
        <w:pStyle w:val="a0"/>
        <w:spacing w:after="50" w:line="250" w:lineRule="auto"/>
        <w:ind w:left="312" w:hanging="142"/>
        <w:rPr>
          <w:lang w:val="ru-RU"/>
        </w:rPr>
      </w:pPr>
      <w:r w:rsidRPr="00635D04">
        <w:rPr>
          <w:lang w:val="ru-RU"/>
        </w:rPr>
        <w:lastRenderedPageBreak/>
        <w:t>Результаты оформляются отчетной документацией организации, проводившей освидетельствование.</w:t>
      </w:r>
    </w:p>
    <w:p w14:paraId="4DE1AE92" w14:textId="77777777" w:rsidR="0006015F" w:rsidRPr="00635D04" w:rsidRDefault="00155075">
      <w:pPr>
        <w:pStyle w:val="1"/>
        <w:rPr>
          <w:lang w:val="ru-RU"/>
        </w:rPr>
      </w:pPr>
      <w:r w:rsidRPr="00635D04">
        <w:rPr>
          <w:rFonts w:ascii="Arial" w:eastAsia="Arial" w:hAnsi="Arial"/>
          <w:lang w:val="ru-RU"/>
        </w:rPr>
        <w:t>10. Изменение конфигурации стеллажей</w:t>
      </w:r>
    </w:p>
    <w:p w14:paraId="65F2FE10" w14:textId="77777777" w:rsidR="0006015F" w:rsidRPr="00635D04" w:rsidRDefault="00155075">
      <w:pPr>
        <w:rPr>
          <w:lang w:val="ru-RU"/>
        </w:rPr>
      </w:pPr>
      <w:r w:rsidRPr="00635D04">
        <w:rPr>
          <w:lang w:val="ru-RU"/>
        </w:rPr>
        <w:t>Перестановка балок, изменение высоты уровней, количества</w:t>
      </w:r>
      <w:r w:rsidRPr="00635D04">
        <w:rPr>
          <w:lang w:val="ru-RU"/>
        </w:rPr>
        <w:t xml:space="preserve"> уровней, состава рам, </w:t>
      </w:r>
      <w:proofErr w:type="spellStart"/>
      <w:r w:rsidRPr="00635D04">
        <w:rPr>
          <w:lang w:val="ru-RU"/>
        </w:rPr>
        <w:t>межрамных</w:t>
      </w:r>
      <w:proofErr w:type="spellEnd"/>
      <w:r w:rsidRPr="00635D04">
        <w:rPr>
          <w:lang w:val="ru-RU"/>
        </w:rPr>
        <w:t xml:space="preserve"> связей, анкеровки и другие изменения могут изменить несущую способность стеллажа (п. 9.2 ГОСТ Р 55525-2017).</w:t>
      </w:r>
    </w:p>
    <w:p w14:paraId="116CBCBF" w14:textId="2F34533C" w:rsidR="002C777A" w:rsidRDefault="002C777A">
      <w:pPr>
        <w:pStyle w:val="a0"/>
        <w:spacing w:after="50" w:line="250" w:lineRule="auto"/>
        <w:ind w:left="312" w:hanging="142"/>
        <w:rPr>
          <w:lang w:val="ru-RU"/>
        </w:rPr>
      </w:pPr>
      <w:r>
        <w:rPr>
          <w:lang w:val="ru-RU"/>
        </w:rPr>
        <w:t xml:space="preserve">Пол является ярусом хранения. Отсчет ярусов хранения ведется: пол + </w:t>
      </w:r>
      <w:r w:rsidRPr="002C777A">
        <w:rPr>
          <w:b/>
          <w:bCs/>
          <w:lang w:val="ru-RU"/>
        </w:rPr>
        <w:t>Х</w:t>
      </w:r>
      <w:r>
        <w:rPr>
          <w:lang w:val="ru-RU"/>
        </w:rPr>
        <w:t xml:space="preserve"> ярусов хранения.</w:t>
      </w:r>
    </w:p>
    <w:p w14:paraId="3609A2A6" w14:textId="5733CB0F" w:rsidR="0006015F" w:rsidRPr="00635D04" w:rsidRDefault="00155075">
      <w:pPr>
        <w:pStyle w:val="a0"/>
        <w:spacing w:after="50" w:line="250" w:lineRule="auto"/>
        <w:ind w:left="312" w:hanging="142"/>
        <w:rPr>
          <w:lang w:val="ru-RU"/>
        </w:rPr>
      </w:pPr>
      <w:r w:rsidRPr="00635D04">
        <w:rPr>
          <w:lang w:val="ru-RU"/>
        </w:rPr>
        <w:t xml:space="preserve">Любое изменение </w:t>
      </w:r>
      <w:r w:rsidR="002C777A">
        <w:rPr>
          <w:lang w:val="ru-RU"/>
        </w:rPr>
        <w:t xml:space="preserve">конфигурации стеллажной конструкции, в т.ч. любое изменение количества ярусов хранения, увеличение расстояний между ярусами хранения, </w:t>
      </w:r>
      <w:r w:rsidRPr="00635D04">
        <w:rPr>
          <w:lang w:val="ru-RU"/>
        </w:rPr>
        <w:t xml:space="preserve">должно быть </w:t>
      </w:r>
      <w:r w:rsidR="00666F85">
        <w:rPr>
          <w:lang w:val="ru-RU"/>
        </w:rPr>
        <w:t xml:space="preserve">письменно </w:t>
      </w:r>
      <w:r w:rsidRPr="00635D04">
        <w:rPr>
          <w:lang w:val="ru-RU"/>
        </w:rPr>
        <w:t>согласовано с изготовителем или поставщиком</w:t>
      </w:r>
      <w:r w:rsidR="00666F85">
        <w:rPr>
          <w:lang w:val="ru-RU"/>
        </w:rPr>
        <w:t xml:space="preserve"> до внесения планируемых изменений</w:t>
      </w:r>
      <w:r w:rsidRPr="00635D04">
        <w:rPr>
          <w:lang w:val="ru-RU"/>
        </w:rPr>
        <w:t>. При невозможности согласования изменение допускается только на основании расчета несущей способности</w:t>
      </w:r>
      <w:r w:rsidR="00541E24">
        <w:rPr>
          <w:lang w:val="ru-RU"/>
        </w:rPr>
        <w:t>, выполненной</w:t>
      </w:r>
      <w:r w:rsidR="00666F85">
        <w:rPr>
          <w:lang w:val="ru-RU"/>
        </w:rPr>
        <w:t xml:space="preserve"> экспертной организацией.</w:t>
      </w:r>
    </w:p>
    <w:p w14:paraId="2AB1974B" w14:textId="77777777" w:rsidR="0006015F" w:rsidRPr="00635D04" w:rsidRDefault="00155075">
      <w:pPr>
        <w:pStyle w:val="a0"/>
        <w:spacing w:after="50" w:line="250" w:lineRule="auto"/>
        <w:ind w:left="312" w:hanging="142"/>
        <w:rPr>
          <w:lang w:val="ru-RU"/>
        </w:rPr>
      </w:pPr>
      <w:r w:rsidRPr="00635D04">
        <w:rPr>
          <w:lang w:val="ru-RU"/>
        </w:rPr>
        <w:t>Работы выполняют только на полность</w:t>
      </w:r>
      <w:r w:rsidRPr="00635D04">
        <w:rPr>
          <w:lang w:val="ru-RU"/>
        </w:rPr>
        <w:t>ю разгруженном участке стеллажа.</w:t>
      </w:r>
    </w:p>
    <w:p w14:paraId="7A05DBAE" w14:textId="77777777" w:rsidR="0006015F" w:rsidRPr="00635D04" w:rsidRDefault="00155075">
      <w:pPr>
        <w:pStyle w:val="a0"/>
        <w:spacing w:after="50" w:line="250" w:lineRule="auto"/>
        <w:ind w:left="312" w:hanging="142"/>
        <w:rPr>
          <w:lang w:val="ru-RU"/>
        </w:rPr>
      </w:pPr>
      <w:r w:rsidRPr="00635D04">
        <w:rPr>
          <w:lang w:val="ru-RU"/>
        </w:rPr>
        <w:t>После изменения необходимо обновить таблички грузоподъемности и внести сведения об изменении в паспорт с указанием даты и организации, выполнившей работы.</w:t>
      </w:r>
    </w:p>
    <w:p w14:paraId="4DC98E55" w14:textId="77777777" w:rsidR="0006015F" w:rsidRDefault="00155075">
      <w:pPr>
        <w:pStyle w:val="1"/>
      </w:pPr>
      <w:r>
        <w:rPr>
          <w:rFonts w:ascii="Arial" w:eastAsia="Arial" w:hAnsi="Arial"/>
        </w:rPr>
        <w:t xml:space="preserve">11. </w:t>
      </w:r>
      <w:proofErr w:type="spellStart"/>
      <w:r>
        <w:rPr>
          <w:rFonts w:ascii="Arial" w:eastAsia="Arial" w:hAnsi="Arial"/>
        </w:rPr>
        <w:t>Состояние</w:t>
      </w:r>
      <w:proofErr w:type="spellEnd"/>
      <w:r>
        <w:rPr>
          <w:rFonts w:ascii="Arial" w:eastAsia="Arial" w:hAnsi="Arial"/>
        </w:rPr>
        <w:t xml:space="preserve"> </w:t>
      </w:r>
      <w:proofErr w:type="spellStart"/>
      <w:r>
        <w:rPr>
          <w:rFonts w:ascii="Arial" w:eastAsia="Arial" w:hAnsi="Arial"/>
        </w:rPr>
        <w:t>пола</w:t>
      </w:r>
      <w:proofErr w:type="spellEnd"/>
      <w:r>
        <w:rPr>
          <w:rFonts w:ascii="Arial" w:eastAsia="Arial" w:hAnsi="Arial"/>
        </w:rPr>
        <w:t xml:space="preserve"> и </w:t>
      </w:r>
      <w:proofErr w:type="spellStart"/>
      <w:r>
        <w:rPr>
          <w:rFonts w:ascii="Arial" w:eastAsia="Arial" w:hAnsi="Arial"/>
        </w:rPr>
        <w:t>крепления</w:t>
      </w:r>
      <w:proofErr w:type="spellEnd"/>
      <w:r>
        <w:rPr>
          <w:rFonts w:ascii="Arial" w:eastAsia="Arial" w:hAnsi="Arial"/>
        </w:rPr>
        <w:t xml:space="preserve"> </w:t>
      </w:r>
      <w:proofErr w:type="spellStart"/>
      <w:r>
        <w:rPr>
          <w:rFonts w:ascii="Arial" w:eastAsia="Arial" w:hAnsi="Arial"/>
        </w:rPr>
        <w:t>стеллажей</w:t>
      </w:r>
      <w:proofErr w:type="spellEnd"/>
    </w:p>
    <w:p w14:paraId="486630EA" w14:textId="77777777" w:rsidR="0006015F" w:rsidRPr="00635D04" w:rsidRDefault="00155075">
      <w:pPr>
        <w:pStyle w:val="a0"/>
        <w:spacing w:after="50" w:line="250" w:lineRule="auto"/>
        <w:ind w:left="312" w:hanging="142"/>
        <w:rPr>
          <w:lang w:val="ru-RU"/>
        </w:rPr>
      </w:pPr>
      <w:r w:rsidRPr="00635D04">
        <w:rPr>
          <w:lang w:val="ru-RU"/>
        </w:rPr>
        <w:t xml:space="preserve">В процессе </w:t>
      </w:r>
      <w:r w:rsidRPr="00635D04">
        <w:rPr>
          <w:lang w:val="ru-RU"/>
        </w:rPr>
        <w:t>эксплуатации необходимо контролировать состояние пола, отсутствие просадок, разрушений и смещений, способных вызвать перекос стеллажа или ослабление креплений.</w:t>
      </w:r>
    </w:p>
    <w:p w14:paraId="136F5947" w14:textId="77777777" w:rsidR="0006015F" w:rsidRPr="00635D04" w:rsidRDefault="00155075">
      <w:pPr>
        <w:pStyle w:val="a0"/>
        <w:spacing w:after="50" w:line="250" w:lineRule="auto"/>
        <w:ind w:left="312" w:hanging="142"/>
        <w:rPr>
          <w:lang w:val="ru-RU"/>
        </w:rPr>
      </w:pPr>
      <w:r w:rsidRPr="00635D04">
        <w:rPr>
          <w:lang w:val="ru-RU"/>
        </w:rPr>
        <w:t>По ГОСТ Р 55525-2017 стеллажи устанавливают на твердой ровной площадке с уклоном не более 0,002;</w:t>
      </w:r>
      <w:r w:rsidRPr="00635D04">
        <w:rPr>
          <w:lang w:val="ru-RU"/>
        </w:rPr>
        <w:t xml:space="preserve"> несущая способность пола должна соответствовать максимальным распределенным и точечным нагрузкам от стеллажа.</w:t>
      </w:r>
    </w:p>
    <w:p w14:paraId="31C0AB39" w14:textId="77777777" w:rsidR="0006015F" w:rsidRPr="00635D04" w:rsidRDefault="00155075">
      <w:pPr>
        <w:pStyle w:val="a0"/>
        <w:spacing w:after="50" w:line="250" w:lineRule="auto"/>
        <w:ind w:left="312" w:hanging="142"/>
        <w:rPr>
          <w:lang w:val="ru-RU"/>
        </w:rPr>
      </w:pPr>
      <w:r w:rsidRPr="00635D04">
        <w:rPr>
          <w:lang w:val="ru-RU"/>
        </w:rPr>
        <w:t>При обнаружении просадки пола, смещения подпятника, ослабления анкеров либо заметного отклонения рамы необходимо прекратить загрузку соответствую</w:t>
      </w:r>
      <w:r w:rsidRPr="00635D04">
        <w:rPr>
          <w:lang w:val="ru-RU"/>
        </w:rPr>
        <w:t>щего участка и организовать техническую оценку.</w:t>
      </w:r>
    </w:p>
    <w:p w14:paraId="4775668C" w14:textId="77777777" w:rsidR="0006015F" w:rsidRPr="00635D04" w:rsidRDefault="00155075">
      <w:pPr>
        <w:pStyle w:val="1"/>
        <w:rPr>
          <w:lang w:val="ru-RU"/>
        </w:rPr>
      </w:pPr>
      <w:r w:rsidRPr="00635D04">
        <w:rPr>
          <w:rFonts w:ascii="Arial" w:eastAsia="Arial" w:hAnsi="Arial"/>
          <w:lang w:val="ru-RU"/>
        </w:rPr>
        <w:t>12. Нормативная основа</w:t>
      </w:r>
    </w:p>
    <w:p w14:paraId="7DEBF594" w14:textId="77777777" w:rsidR="0006015F" w:rsidRPr="00635D04" w:rsidRDefault="00155075">
      <w:pPr>
        <w:rPr>
          <w:lang w:val="ru-RU"/>
        </w:rPr>
      </w:pPr>
      <w:r w:rsidRPr="00635D04">
        <w:rPr>
          <w:b/>
          <w:lang w:val="ru-RU"/>
        </w:rPr>
        <w:t xml:space="preserve">ГОСТ Р 55525-2017 </w:t>
      </w:r>
      <w:r w:rsidRPr="00635D04">
        <w:rPr>
          <w:lang w:val="ru-RU"/>
        </w:rPr>
        <w:t>«Складское оборудование. Стеллажи сборно-разборные. Общие технические условия», в том числе разделы 6, 9, 10 и приложения А, Б.</w:t>
      </w:r>
    </w:p>
    <w:tbl>
      <w:tblPr>
        <w:tblW w:w="0" w:type="auto"/>
        <w:jc w:val="center"/>
        <w:tblLook w:val="04A0" w:firstRow="1" w:lastRow="0" w:firstColumn="1" w:lastColumn="0" w:noHBand="0" w:noVBand="1"/>
      </w:tblPr>
      <w:tblGrid>
        <w:gridCol w:w="10285"/>
      </w:tblGrid>
      <w:tr w:rsidR="0006015F" w:rsidRPr="007868B1" w14:paraId="0A44EF04" w14:textId="77777777">
        <w:trPr>
          <w:jc w:val="center"/>
        </w:trPr>
        <w:tc>
          <w:tcPr>
            <w:tcW w:w="10285" w:type="dxa"/>
            <w:tcBorders>
              <w:top w:val="single" w:sz="6" w:space="0" w:color="B4B8BF"/>
              <w:left w:val="single" w:sz="6" w:space="0" w:color="B4B8BF"/>
              <w:bottom w:val="single" w:sz="6" w:space="0" w:color="B4B8BF"/>
              <w:right w:val="single" w:sz="6" w:space="0" w:color="B4B8BF"/>
            </w:tcBorders>
            <w:shd w:val="clear" w:color="auto" w:fill="F2F3F5"/>
            <w:tcMar>
              <w:top w:w="120" w:type="dxa"/>
              <w:left w:w="160" w:type="dxa"/>
              <w:bottom w:w="120" w:type="dxa"/>
              <w:right w:w="160" w:type="dxa"/>
            </w:tcMar>
          </w:tcPr>
          <w:p w14:paraId="60391E1C" w14:textId="2F53D5B5" w:rsidR="0006015F" w:rsidRPr="00344043" w:rsidRDefault="00155075">
            <w:pPr>
              <w:spacing w:after="40"/>
              <w:rPr>
                <w:lang w:val="ru-RU"/>
              </w:rPr>
            </w:pPr>
            <w:r w:rsidRPr="00635D04">
              <w:rPr>
                <w:b/>
                <w:lang w:val="ru-RU"/>
              </w:rPr>
              <w:t xml:space="preserve">По вопросам изменения конфигурации или </w:t>
            </w:r>
            <w:r w:rsidRPr="00635D04">
              <w:rPr>
                <w:b/>
                <w:lang w:val="ru-RU"/>
              </w:rPr>
              <w:t xml:space="preserve">оценки повреждений: </w:t>
            </w:r>
            <w:r w:rsidR="00344043">
              <w:rPr>
                <w:b/>
                <w:lang w:val="ru-RU"/>
              </w:rPr>
              <w:br/>
            </w:r>
            <w:r w:rsidRPr="00635D04">
              <w:rPr>
                <w:lang w:val="ru-RU"/>
              </w:rPr>
              <w:t xml:space="preserve">обращайтесь к поставщику стеллажной системы. ООО «Стеллажные системы»: </w:t>
            </w:r>
            <w:r w:rsidR="00344043">
              <w:rPr>
                <w:lang w:val="ru-RU"/>
              </w:rPr>
              <w:br/>
            </w:r>
            <w:r w:rsidR="00344043" w:rsidRPr="00344043">
              <w:rPr>
                <w:lang w:val="ru-RU"/>
              </w:rPr>
              <w:t>8-800-505-89-61</w:t>
            </w:r>
            <w:r w:rsidR="00344043">
              <w:rPr>
                <w:lang w:val="ru-RU"/>
              </w:rPr>
              <w:t xml:space="preserve">; </w:t>
            </w:r>
            <w:proofErr w:type="spellStart"/>
            <w:r w:rsidR="00344043">
              <w:rPr>
                <w:lang w:val="ru-RU"/>
              </w:rPr>
              <w:t>mail</w:t>
            </w:r>
            <w:proofErr w:type="spellEnd"/>
            <w:r w:rsidR="00344043" w:rsidRPr="00344043">
              <w:rPr>
                <w:lang w:val="ru-RU"/>
              </w:rPr>
              <w:t xml:space="preserve">: </w:t>
            </w:r>
            <w:r w:rsidR="00344043" w:rsidRPr="00344043">
              <w:t>office</w:t>
            </w:r>
            <w:r w:rsidR="00344043" w:rsidRPr="00344043">
              <w:rPr>
                <w:lang w:val="ru-RU"/>
              </w:rPr>
              <w:t>@</w:t>
            </w:r>
            <w:proofErr w:type="spellStart"/>
            <w:r w:rsidR="00344043" w:rsidRPr="00344043">
              <w:t>ct</w:t>
            </w:r>
            <w:proofErr w:type="spellEnd"/>
            <w:r w:rsidR="00344043" w:rsidRPr="00344043">
              <w:rPr>
                <w:lang w:val="ru-RU"/>
              </w:rPr>
              <w:t>-</w:t>
            </w:r>
            <w:r w:rsidR="00344043" w:rsidRPr="00344043">
              <w:t>e</w:t>
            </w:r>
            <w:r w:rsidR="00344043" w:rsidRPr="00344043">
              <w:rPr>
                <w:lang w:val="ru-RU"/>
              </w:rPr>
              <w:t>.</w:t>
            </w:r>
            <w:proofErr w:type="spellStart"/>
            <w:r w:rsidR="00344043" w:rsidRPr="00344043">
              <w:t>ru</w:t>
            </w:r>
            <w:proofErr w:type="spellEnd"/>
            <w:r w:rsidR="00344043">
              <w:rPr>
                <w:lang w:val="ru-RU"/>
              </w:rPr>
              <w:t xml:space="preserve">; сайт: </w:t>
            </w:r>
            <w:r w:rsidR="00344043" w:rsidRPr="00344043">
              <w:rPr>
                <w:lang w:val="ru-RU"/>
              </w:rPr>
              <w:t>www</w:t>
            </w:r>
            <w:r w:rsidR="00344043">
              <w:rPr>
                <w:lang w:val="ru-RU"/>
              </w:rPr>
              <w:t>.</w:t>
            </w:r>
            <w:r w:rsidR="00344043" w:rsidRPr="00344043">
              <w:rPr>
                <w:lang w:val="ru-RU"/>
              </w:rPr>
              <w:t>ct-e.ru</w:t>
            </w:r>
          </w:p>
        </w:tc>
      </w:tr>
    </w:tbl>
    <w:p w14:paraId="119233F0" w14:textId="77777777" w:rsidR="009062A1" w:rsidRPr="00635D04" w:rsidRDefault="009062A1">
      <w:pPr>
        <w:rPr>
          <w:lang w:val="ru-RU"/>
        </w:rPr>
      </w:pPr>
    </w:p>
    <w:sectPr w:rsidR="009062A1" w:rsidRPr="00635D04" w:rsidSect="002C777A">
      <w:headerReference w:type="default" r:id="rId8"/>
      <w:footerReference w:type="default" r:id="rId9"/>
      <w:pgSz w:w="12240" w:h="15840"/>
      <w:pgMar w:top="879" w:right="758" w:bottom="822" w:left="1020" w:header="369"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8CCE3" w14:textId="77777777" w:rsidR="00155075" w:rsidRDefault="00155075">
      <w:pPr>
        <w:spacing w:after="0" w:line="240" w:lineRule="auto"/>
      </w:pPr>
      <w:r>
        <w:separator/>
      </w:r>
    </w:p>
  </w:endnote>
  <w:endnote w:type="continuationSeparator" w:id="0">
    <w:p w14:paraId="6B5B268F" w14:textId="77777777" w:rsidR="00155075" w:rsidRDefault="00155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4A0" w:firstRow="1" w:lastRow="0" w:firstColumn="1" w:lastColumn="0" w:noHBand="0" w:noVBand="1"/>
    </w:tblPr>
    <w:tblGrid>
      <w:gridCol w:w="4677"/>
      <w:gridCol w:w="4677"/>
    </w:tblGrid>
    <w:tr w:rsidR="0006015F" w14:paraId="042C3144" w14:textId="77777777">
      <w:trPr>
        <w:jc w:val="center"/>
      </w:trPr>
      <w:tc>
        <w:tcPr>
          <w:tcW w:w="4677" w:type="dxa"/>
          <w:tcBorders>
            <w:top w:val="single" w:sz="6" w:space="0" w:color="D8DBDF"/>
          </w:tcBorders>
          <w:tcMar>
            <w:top w:w="0" w:type="dxa"/>
            <w:left w:w="0" w:type="dxa"/>
            <w:bottom w:w="0" w:type="dxa"/>
            <w:right w:w="0" w:type="dxa"/>
          </w:tcMar>
        </w:tcPr>
        <w:p w14:paraId="76694559" w14:textId="31E1DBC6" w:rsidR="0006015F" w:rsidRDefault="00635D04">
          <w:r>
            <w:rPr>
              <w:color w:val="696E73"/>
              <w:sz w:val="16"/>
            </w:rPr>
            <w:t xml:space="preserve">www.ct-e.ru |  </w:t>
          </w:r>
          <w:hyperlink r:id="rId1" w:history="1">
            <w:r w:rsidRPr="00ED4DB0">
              <w:rPr>
                <w:rStyle w:val="aff8"/>
                <w:sz w:val="16"/>
              </w:rPr>
              <w:t>office@ct-e.ru</w:t>
            </w:r>
          </w:hyperlink>
          <w:r>
            <w:rPr>
              <w:color w:val="696E73"/>
              <w:sz w:val="16"/>
            </w:rPr>
            <w:t xml:space="preserve">  |  8-800-505-89-61</w:t>
          </w:r>
        </w:p>
      </w:tc>
      <w:tc>
        <w:tcPr>
          <w:tcW w:w="4677" w:type="dxa"/>
          <w:tcBorders>
            <w:top w:val="single" w:sz="6" w:space="0" w:color="D8DBDF"/>
          </w:tcBorders>
          <w:tcMar>
            <w:top w:w="0" w:type="dxa"/>
            <w:left w:w="0" w:type="dxa"/>
            <w:bottom w:w="0" w:type="dxa"/>
            <w:right w:w="0" w:type="dxa"/>
          </w:tcMar>
        </w:tcPr>
        <w:p w14:paraId="3F964D9C" w14:textId="77777777" w:rsidR="0006015F" w:rsidRDefault="00155075">
          <w:pPr>
            <w:jc w:val="right"/>
          </w:pPr>
          <w:proofErr w:type="spellStart"/>
          <w:r>
            <w:rPr>
              <w:color w:val="696E73"/>
              <w:sz w:val="16"/>
            </w:rPr>
            <w:t>Стр</w:t>
          </w:r>
          <w:proofErr w:type="spellEnd"/>
          <w:r>
            <w:rPr>
              <w:color w:val="696E73"/>
              <w:sz w:val="16"/>
            </w:rPr>
            <w:t xml:space="preserve">. </w:t>
          </w:r>
          <w:r>
            <w:fldChar w:fldCharType="begin"/>
          </w:r>
          <w:r>
            <w:instrText xml:space="preserve"> PAGE </w:instrText>
          </w:r>
          <w:r>
            <w:fldChar w:fldCharType="separate"/>
          </w:r>
          <w:r w:rsidR="00635D04">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951D7" w14:textId="77777777" w:rsidR="00155075" w:rsidRDefault="00155075">
      <w:pPr>
        <w:spacing w:after="0" w:line="240" w:lineRule="auto"/>
      </w:pPr>
      <w:r>
        <w:separator/>
      </w:r>
    </w:p>
  </w:footnote>
  <w:footnote w:type="continuationSeparator" w:id="0">
    <w:p w14:paraId="64FC2E94" w14:textId="77777777" w:rsidR="00155075" w:rsidRDefault="00155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C50D" w14:textId="4439DCDA" w:rsidR="002C21F4" w:rsidRPr="00EB2B7A" w:rsidRDefault="00EB2B7A">
    <w:pPr>
      <w:pStyle w:val="a5"/>
      <w:rPr>
        <w:lang w:val="ru-RU"/>
      </w:rPr>
    </w:pPr>
    <w:r>
      <w:rPr>
        <w:lang w:val="ru-RU"/>
      </w:rPr>
      <w:t>Абсолют (ООО «Стеллажные системы»)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15F"/>
    <w:rsid w:val="0006063C"/>
    <w:rsid w:val="000E3BD0"/>
    <w:rsid w:val="0015074B"/>
    <w:rsid w:val="00155075"/>
    <w:rsid w:val="00175C8A"/>
    <w:rsid w:val="001A086D"/>
    <w:rsid w:val="001C2A78"/>
    <w:rsid w:val="0029639D"/>
    <w:rsid w:val="002C21F4"/>
    <w:rsid w:val="002C777A"/>
    <w:rsid w:val="00322E59"/>
    <w:rsid w:val="00326F90"/>
    <w:rsid w:val="00344043"/>
    <w:rsid w:val="0037764A"/>
    <w:rsid w:val="00541E24"/>
    <w:rsid w:val="005F1C3F"/>
    <w:rsid w:val="00635D04"/>
    <w:rsid w:val="00666F85"/>
    <w:rsid w:val="006E3470"/>
    <w:rsid w:val="00747CC9"/>
    <w:rsid w:val="007868B1"/>
    <w:rsid w:val="00831843"/>
    <w:rsid w:val="008F0523"/>
    <w:rsid w:val="009062A1"/>
    <w:rsid w:val="00A5598B"/>
    <w:rsid w:val="00AA1D8D"/>
    <w:rsid w:val="00B47730"/>
    <w:rsid w:val="00BD1DA9"/>
    <w:rsid w:val="00C01BBD"/>
    <w:rsid w:val="00CB0664"/>
    <w:rsid w:val="00EB2B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9EFB68"/>
  <w14:defaultImageDpi w14:val="300"/>
  <w15:docId w15:val="{3D071B8E-F845-4446-9A39-72C523E0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line="254" w:lineRule="auto"/>
    </w:pPr>
    <w:rPr>
      <w:rFonts w:ascii="Arial" w:eastAsia="Arial" w:hAnsi="Arial"/>
      <w:sz w:val="21"/>
    </w:rPr>
  </w:style>
  <w:style w:type="paragraph" w:styleId="1">
    <w:name w:val="heading 1"/>
    <w:basedOn w:val="a1"/>
    <w:next w:val="a1"/>
    <w:link w:val="10"/>
    <w:uiPriority w:val="9"/>
    <w:qFormat/>
    <w:rsid w:val="00FC693F"/>
    <w:pPr>
      <w:keepNext/>
      <w:keepLines/>
      <w:spacing w:before="180"/>
      <w:outlineLvl w:val="0"/>
    </w:pPr>
    <w:rPr>
      <w:rFonts w:asciiTheme="majorHAnsi" w:eastAsiaTheme="majorEastAsia" w:hAnsiTheme="majorHAnsi" w:cstheme="majorBidi"/>
      <w:b/>
      <w:bCs/>
      <w:color w:val="202428"/>
      <w:sz w:val="28"/>
      <w:szCs w:val="28"/>
    </w:rPr>
  </w:style>
  <w:style w:type="paragraph" w:styleId="21">
    <w:name w:val="heading 2"/>
    <w:basedOn w:val="a1"/>
    <w:next w:val="a1"/>
    <w:link w:val="22"/>
    <w:uiPriority w:val="9"/>
    <w:unhideWhenUsed/>
    <w:qFormat/>
    <w:rsid w:val="00FC693F"/>
    <w:pPr>
      <w:keepNext/>
      <w:keepLines/>
      <w:spacing w:before="120" w:after="60"/>
      <w:outlineLvl w:val="1"/>
    </w:pPr>
    <w:rPr>
      <w:rFonts w:asciiTheme="majorHAnsi" w:eastAsiaTheme="majorEastAsia" w:hAnsiTheme="majorHAnsi" w:cstheme="majorBidi"/>
      <w:b/>
      <w:bCs/>
      <w:color w:val="343A40"/>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02428"/>
      <w:spacing w:val="5"/>
      <w:kern w:val="28"/>
      <w:sz w:val="4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635D04"/>
    <w:rPr>
      <w:color w:val="0000FF" w:themeColor="hyperlink"/>
      <w:u w:val="single"/>
    </w:rPr>
  </w:style>
  <w:style w:type="character" w:styleId="aff9">
    <w:name w:val="Unresolved Mention"/>
    <w:basedOn w:val="a2"/>
    <w:uiPriority w:val="99"/>
    <w:semiHidden/>
    <w:unhideWhenUsed/>
    <w:rsid w:val="00635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ct-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эксплуатации фронтальных паллетных стеллажей</dc:title>
  <dc:subject>Универсальные правила безопасной эксплуатации фронтальных паллетных стеллажей</dc:subject>
  <dc:creator>ООО «Стеллажные системы»</dc:creator>
  <cp:keywords>паллетные стеллажи, эксплуатация, ГОСТ Р 55525-2017</cp:keywords>
  <dc:description>generated by python-docx</dc:description>
  <cp:lastModifiedBy>Ольга Рязанцева</cp:lastModifiedBy>
  <cp:revision>23</cp:revision>
  <dcterms:created xsi:type="dcterms:W3CDTF">2013-12-23T23:15:00Z</dcterms:created>
  <dcterms:modified xsi:type="dcterms:W3CDTF">2026-08-24T13:21:00Z</dcterms:modified>
  <cp:category/>
</cp:coreProperties>
</file>