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1B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>Условия гарантии производителя</w:t>
      </w:r>
      <w:r w:rsidRPr="00304A1B">
        <w:rPr>
          <w:rFonts w:ascii="Arial" w:hAnsi="Arial" w:cs="Arial"/>
        </w:rPr>
        <w:t xml:space="preserve"> на стеллажи Титан МС-Т</w:t>
      </w:r>
      <w:bookmarkStart w:id="0" w:name="_GoBack"/>
      <w:bookmarkEnd w:id="0"/>
    </w:p>
    <w:p w:rsidR="00304A1B" w:rsidRPr="00304A1B" w:rsidRDefault="00304A1B" w:rsidP="00304A1B">
      <w:pPr>
        <w:rPr>
          <w:rFonts w:ascii="Arial" w:hAnsi="Arial" w:cs="Arial"/>
        </w:rPr>
      </w:pPr>
    </w:p>
    <w:p w:rsidR="00304A1B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>1. Нижняя полка стеллажа должна находиться на расстоянии от пола не более 15 см.</w:t>
      </w:r>
    </w:p>
    <w:p w:rsidR="00304A1B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>2. Запрещается сборка нескольких секций стеллажа в единую линию через одну общую стойку (</w:t>
      </w:r>
      <w:proofErr w:type="gramStart"/>
      <w:r w:rsidRPr="00304A1B">
        <w:rPr>
          <w:rFonts w:ascii="Arial" w:hAnsi="Arial" w:cs="Arial"/>
        </w:rPr>
        <w:t>Например</w:t>
      </w:r>
      <w:proofErr w:type="gramEnd"/>
      <w:r w:rsidRPr="00304A1B">
        <w:rPr>
          <w:rFonts w:ascii="Arial" w:hAnsi="Arial" w:cs="Arial"/>
        </w:rPr>
        <w:t>: шесть стоек на две секции стеллажа)</w:t>
      </w:r>
    </w:p>
    <w:p w:rsidR="00304A1B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 xml:space="preserve">3. Заявленная грузоподъемность указана при условии </w:t>
      </w:r>
      <w:proofErr w:type="gramStart"/>
      <w:r w:rsidRPr="00304A1B">
        <w:rPr>
          <w:rFonts w:ascii="Arial" w:hAnsi="Arial" w:cs="Arial"/>
        </w:rPr>
        <w:t>статичной нагрузки</w:t>
      </w:r>
      <w:proofErr w:type="gramEnd"/>
      <w:r w:rsidRPr="00304A1B">
        <w:rPr>
          <w:rFonts w:ascii="Arial" w:hAnsi="Arial" w:cs="Arial"/>
        </w:rPr>
        <w:t xml:space="preserve"> равномерно распределенной по всей ширине полки.</w:t>
      </w:r>
    </w:p>
    <w:p w:rsidR="00304A1B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>4. Максимальная нагрузка на одну секцию стеллажа - 2200 кг независимо от количества полок в одной секции.</w:t>
      </w:r>
    </w:p>
    <w:p w:rsidR="00304A1B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>5. Максимальная нагрузка на одну полку до 300 кг.</w:t>
      </w:r>
    </w:p>
    <w:p w:rsidR="00304A1B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 xml:space="preserve">6. При использовании стеллажа с нагрузками превышающими 1500 кг на секцию или 200 кг на </w:t>
      </w:r>
      <w:proofErr w:type="gramStart"/>
      <w:r w:rsidRPr="00304A1B">
        <w:rPr>
          <w:rFonts w:ascii="Arial" w:hAnsi="Arial" w:cs="Arial"/>
        </w:rPr>
        <w:t>полку  обязательна</w:t>
      </w:r>
      <w:proofErr w:type="gramEnd"/>
      <w:r w:rsidRPr="00304A1B">
        <w:rPr>
          <w:rFonts w:ascii="Arial" w:hAnsi="Arial" w:cs="Arial"/>
        </w:rPr>
        <w:t xml:space="preserve"> установка поперечных стяжек на каждую полку(приобретаются отдельно).</w:t>
      </w:r>
    </w:p>
    <w:p w:rsidR="00304A1B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>6. Категорически запрещается передвигать секции стеллажа, находящиеся под нагрузкой.</w:t>
      </w:r>
    </w:p>
    <w:p w:rsidR="00304A1B" w:rsidRPr="00304A1B" w:rsidRDefault="00304A1B" w:rsidP="00304A1B">
      <w:pPr>
        <w:rPr>
          <w:rFonts w:ascii="Arial" w:hAnsi="Arial" w:cs="Arial"/>
        </w:rPr>
      </w:pPr>
    </w:p>
    <w:p w:rsidR="00CF5D73" w:rsidRPr="00304A1B" w:rsidRDefault="00304A1B" w:rsidP="00304A1B">
      <w:pPr>
        <w:rPr>
          <w:rFonts w:ascii="Arial" w:hAnsi="Arial" w:cs="Arial"/>
        </w:rPr>
      </w:pPr>
      <w:r w:rsidRPr="00304A1B">
        <w:rPr>
          <w:rFonts w:ascii="Arial" w:hAnsi="Arial" w:cs="Arial"/>
        </w:rPr>
        <w:t>Нарушение любого из указанных выше пунктов влечет за собой снятие гарантии производителя.</w:t>
      </w:r>
    </w:p>
    <w:sectPr w:rsidR="00CF5D73" w:rsidRPr="0030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DE"/>
    <w:rsid w:val="00304A1B"/>
    <w:rsid w:val="005709DE"/>
    <w:rsid w:val="00C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5372"/>
  <w15:chartTrackingRefBased/>
  <w15:docId w15:val="{19E3456E-1A36-493F-8938-FC18FD72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Еркашов</dc:creator>
  <cp:keywords/>
  <dc:description/>
  <cp:lastModifiedBy>Дмитрий Еркашов</cp:lastModifiedBy>
  <cp:revision>2</cp:revision>
  <dcterms:created xsi:type="dcterms:W3CDTF">2019-04-18T13:11:00Z</dcterms:created>
  <dcterms:modified xsi:type="dcterms:W3CDTF">2019-04-18T13:11:00Z</dcterms:modified>
</cp:coreProperties>
</file>